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0" w:type="dxa"/>
        <w:jc w:val="center"/>
        <w:tblLayout w:type="fixed"/>
        <w:tblLook w:val="0000"/>
      </w:tblPr>
      <w:tblGrid>
        <w:gridCol w:w="3860"/>
        <w:gridCol w:w="6020"/>
      </w:tblGrid>
      <w:tr w:rsidR="006443E9" w:rsidRPr="00CB21CE" w:rsidTr="001F5D70">
        <w:trPr>
          <w:trHeight w:val="849"/>
          <w:jc w:val="center"/>
        </w:trPr>
        <w:tc>
          <w:tcPr>
            <w:tcW w:w="3860" w:type="dxa"/>
          </w:tcPr>
          <w:p w:rsidR="006443E9" w:rsidRPr="00CB21CE" w:rsidRDefault="006443E9" w:rsidP="001F5D70">
            <w:pPr>
              <w:pStyle w:val="Heading2"/>
              <w:ind w:left="32" w:hanging="32"/>
              <w:jc w:val="center"/>
              <w:rPr>
                <w:rFonts w:ascii="Times New Roman" w:hAnsi="Times New Roman" w:cs="Times New Roman"/>
                <w:color w:val="000000"/>
                <w:sz w:val="28"/>
                <w:szCs w:val="28"/>
              </w:rPr>
            </w:pPr>
            <w:r w:rsidRPr="00CB21CE">
              <w:rPr>
                <w:rFonts w:ascii="Times New Roman" w:hAnsi="Times New Roman" w:cs="Times New Roman"/>
                <w:b w:val="0"/>
                <w:bCs w:val="0"/>
                <w:color w:val="000000"/>
                <w:sz w:val="28"/>
                <w:szCs w:val="28"/>
              </w:rPr>
              <w:t>UBND HUYỆN ĐẠI LỘC</w:t>
            </w:r>
          </w:p>
          <w:p w:rsidR="006443E9" w:rsidRPr="00CB21CE" w:rsidRDefault="006443E9" w:rsidP="001F5D70">
            <w:pPr>
              <w:pStyle w:val="Heading2"/>
              <w:ind w:left="-108"/>
              <w:jc w:val="center"/>
              <w:rPr>
                <w:rFonts w:ascii="Times New Roman" w:hAnsi="Times New Roman" w:cs="Times New Roman"/>
                <w:color w:val="000000"/>
                <w:sz w:val="28"/>
                <w:szCs w:val="28"/>
              </w:rPr>
            </w:pPr>
            <w:r w:rsidRPr="00CB21CE">
              <w:rPr>
                <w:rFonts w:ascii="Times New Roman" w:hAnsi="Times New Roman" w:cs="Times New Roman"/>
                <w:color w:val="000000"/>
                <w:sz w:val="28"/>
                <w:szCs w:val="28"/>
              </w:rPr>
              <w:t>BAN CHỈ HUY PCTT&amp;TKCN</w:t>
            </w:r>
          </w:p>
          <w:p w:rsidR="006443E9" w:rsidRPr="00CB21CE" w:rsidRDefault="00DA1B4C" w:rsidP="001F5D70">
            <w:pPr>
              <w:ind w:left="567" w:hanging="567"/>
              <w:jc w:val="center"/>
              <w:rPr>
                <w:b/>
                <w:bCs/>
                <w:color w:val="000000"/>
                <w:szCs w:val="28"/>
              </w:rPr>
            </w:pPr>
            <w:r w:rsidRPr="00DA1B4C">
              <w:rPr>
                <w:noProof/>
                <w:lang w:val="vi-VN" w:eastAsia="vi-VN"/>
              </w:rPr>
              <w:pict>
                <v:line id="Straight Connector 3" o:spid="_x0000_s1026" style="position:absolute;left:0;text-align:left;z-index:251659264;visibility:visible;mso-wrap-distance-top:-3e-5mm;mso-wrap-distance-bottom:-3e-5mm;mso-position-horizontal:center" from="0,2.35pt" to="73.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T1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"/>
              </w:pict>
            </w:r>
          </w:p>
        </w:tc>
        <w:tc>
          <w:tcPr>
            <w:tcW w:w="6020" w:type="dxa"/>
          </w:tcPr>
          <w:p w:rsidR="006443E9" w:rsidRPr="00126A9D" w:rsidRDefault="006443E9" w:rsidP="001F5D70">
            <w:pPr>
              <w:ind w:left="567" w:hanging="567"/>
              <w:jc w:val="center"/>
              <w:rPr>
                <w:b/>
                <w:bCs/>
                <w:color w:val="000000"/>
                <w:sz w:val="26"/>
                <w:szCs w:val="26"/>
              </w:rPr>
            </w:pPr>
            <w:r w:rsidRPr="00126A9D">
              <w:rPr>
                <w:b/>
                <w:bCs/>
                <w:color w:val="000000"/>
                <w:sz w:val="26"/>
                <w:szCs w:val="26"/>
              </w:rPr>
              <w:t xml:space="preserve">CỘNG HOÀ XÃ HỘI CHỦ NGHĨA VIỆT </w:t>
            </w:r>
            <w:smartTag w:uri="urn:schemas-microsoft-com:office:smarttags" w:element="place">
              <w:smartTag w:uri="urn:schemas-microsoft-com:office:smarttags" w:element="country-region">
                <w:r w:rsidRPr="00126A9D">
                  <w:rPr>
                    <w:b/>
                    <w:bCs/>
                    <w:color w:val="000000"/>
                    <w:sz w:val="26"/>
                    <w:szCs w:val="26"/>
                  </w:rPr>
                  <w:t>NAM</w:t>
                </w:r>
              </w:smartTag>
            </w:smartTag>
          </w:p>
          <w:p w:rsidR="006443E9" w:rsidRPr="00CB21CE" w:rsidRDefault="006443E9" w:rsidP="001F5D70">
            <w:pPr>
              <w:ind w:left="567" w:hanging="567"/>
              <w:jc w:val="center"/>
              <w:rPr>
                <w:b/>
                <w:bCs/>
                <w:color w:val="000000"/>
                <w:szCs w:val="28"/>
              </w:rPr>
            </w:pPr>
            <w:r w:rsidRPr="00CB21CE">
              <w:rPr>
                <w:b/>
                <w:bCs/>
                <w:color w:val="000000"/>
                <w:sz w:val="28"/>
                <w:szCs w:val="28"/>
              </w:rPr>
              <w:t>Độc lập - Tự do - Hạnh phúc</w:t>
            </w:r>
          </w:p>
          <w:p w:rsidR="006443E9" w:rsidRPr="00CB21CE" w:rsidRDefault="00DA1B4C" w:rsidP="001F5D70">
            <w:pPr>
              <w:ind w:left="567" w:hanging="567"/>
              <w:jc w:val="center"/>
              <w:rPr>
                <w:b/>
                <w:bCs/>
                <w:color w:val="000000"/>
                <w:szCs w:val="28"/>
              </w:rPr>
            </w:pPr>
            <w:r w:rsidRPr="00DA1B4C">
              <w:rPr>
                <w:noProof/>
                <w:lang w:val="vi-VN" w:eastAsia="vi-VN"/>
              </w:rPr>
              <w:pict>
                <v:line id="Straight Connector 2" o:spid="_x0000_s1028" style="position:absolute;left:0;text-align:left;z-index:251660288;visibility:visible;mso-wrap-distance-top:-3e-5mm;mso-wrap-distance-bottom:-3e-5mm" from="68.15pt,1.8pt" to="22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r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J5NZ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"/>
              </w:pict>
            </w:r>
          </w:p>
        </w:tc>
      </w:tr>
      <w:tr w:rsidR="006443E9" w:rsidRPr="00CB21CE" w:rsidTr="001F5D70">
        <w:trPr>
          <w:trHeight w:val="387"/>
          <w:jc w:val="center"/>
        </w:trPr>
        <w:tc>
          <w:tcPr>
            <w:tcW w:w="3860" w:type="dxa"/>
          </w:tcPr>
          <w:p w:rsidR="006443E9" w:rsidRPr="00CB21CE" w:rsidRDefault="006443E9" w:rsidP="001F5D70">
            <w:pPr>
              <w:pStyle w:val="Heading2"/>
              <w:ind w:left="32" w:hanging="32"/>
              <w:jc w:val="center"/>
              <w:rPr>
                <w:rFonts w:ascii="Times New Roman" w:hAnsi="Times New Roman" w:cs="Times New Roman"/>
                <w:b w:val="0"/>
                <w:bCs w:val="0"/>
                <w:color w:val="000000"/>
                <w:sz w:val="28"/>
                <w:szCs w:val="28"/>
              </w:rPr>
            </w:pPr>
            <w:r w:rsidRPr="00CB21CE">
              <w:rPr>
                <w:rFonts w:ascii="Times New Roman" w:hAnsi="Times New Roman" w:cs="Times New Roman"/>
                <w:b w:val="0"/>
                <w:bCs w:val="0"/>
                <w:color w:val="000000"/>
                <w:sz w:val="28"/>
                <w:szCs w:val="28"/>
              </w:rPr>
              <w:t xml:space="preserve">Số: </w:t>
            </w:r>
            <w:r w:rsidR="003D4762">
              <w:rPr>
                <w:rFonts w:ascii="Times New Roman" w:hAnsi="Times New Roman" w:cs="Times New Roman"/>
                <w:b w:val="0"/>
                <w:bCs w:val="0"/>
                <w:color w:val="000000"/>
                <w:sz w:val="28"/>
                <w:szCs w:val="28"/>
              </w:rPr>
              <w:t xml:space="preserve">   </w:t>
            </w:r>
            <w:r w:rsidRPr="00CB21CE">
              <w:rPr>
                <w:rFonts w:ascii="Times New Roman" w:hAnsi="Times New Roman" w:cs="Times New Roman"/>
                <w:b w:val="0"/>
                <w:bCs w:val="0"/>
                <w:color w:val="000000"/>
                <w:sz w:val="28"/>
                <w:szCs w:val="28"/>
              </w:rPr>
              <w:t xml:space="preserve"> /BC-BCH</w:t>
            </w:r>
          </w:p>
        </w:tc>
        <w:tc>
          <w:tcPr>
            <w:tcW w:w="6020" w:type="dxa"/>
          </w:tcPr>
          <w:p w:rsidR="006443E9" w:rsidRPr="00CB21CE" w:rsidRDefault="006443E9" w:rsidP="001F5D70">
            <w:pPr>
              <w:ind w:left="567" w:hanging="567"/>
              <w:jc w:val="center"/>
              <w:rPr>
                <w:i/>
                <w:iCs/>
                <w:color w:val="000000"/>
                <w:szCs w:val="28"/>
              </w:rPr>
            </w:pPr>
            <w:r w:rsidRPr="00CB21CE">
              <w:rPr>
                <w:i/>
                <w:iCs/>
                <w:color w:val="000000"/>
                <w:sz w:val="28"/>
                <w:szCs w:val="28"/>
              </w:rPr>
              <w:t xml:space="preserve">Đại Lộc, ngày  </w:t>
            </w:r>
            <w:r w:rsidR="00EB3335">
              <w:rPr>
                <w:i/>
                <w:iCs/>
                <w:color w:val="000000"/>
                <w:sz w:val="28"/>
                <w:szCs w:val="28"/>
              </w:rPr>
              <w:t xml:space="preserve">    </w:t>
            </w:r>
            <w:r w:rsidRPr="00CB21CE">
              <w:rPr>
                <w:i/>
                <w:iCs/>
                <w:color w:val="000000"/>
                <w:sz w:val="28"/>
                <w:szCs w:val="28"/>
              </w:rPr>
              <w:t xml:space="preserve">  tháng  </w:t>
            </w:r>
            <w:r w:rsidR="00EB3335">
              <w:rPr>
                <w:i/>
                <w:iCs/>
                <w:color w:val="000000"/>
                <w:sz w:val="28"/>
                <w:szCs w:val="28"/>
              </w:rPr>
              <w:t xml:space="preserve">    </w:t>
            </w:r>
            <w:r w:rsidRPr="00CB21CE">
              <w:rPr>
                <w:i/>
                <w:iCs/>
                <w:color w:val="000000"/>
                <w:sz w:val="28"/>
                <w:szCs w:val="28"/>
              </w:rPr>
              <w:t>năm 201</w:t>
            </w:r>
            <w:r>
              <w:rPr>
                <w:i/>
                <w:iCs/>
                <w:color w:val="000000"/>
                <w:sz w:val="28"/>
                <w:szCs w:val="28"/>
              </w:rPr>
              <w:t>8</w:t>
            </w:r>
          </w:p>
        </w:tc>
      </w:tr>
    </w:tbl>
    <w:p w:rsidR="006443E9" w:rsidRPr="00CB21CE" w:rsidRDefault="006443E9" w:rsidP="006443E9">
      <w:pPr>
        <w:spacing w:before="100" w:beforeAutospacing="1"/>
        <w:ind w:left="567" w:hanging="567"/>
        <w:jc w:val="center"/>
        <w:rPr>
          <w:b/>
          <w:bCs/>
          <w:color w:val="000000"/>
          <w:sz w:val="28"/>
          <w:szCs w:val="28"/>
        </w:rPr>
      </w:pPr>
      <w:r w:rsidRPr="00CB21CE">
        <w:rPr>
          <w:b/>
          <w:bCs/>
          <w:color w:val="000000"/>
          <w:sz w:val="28"/>
          <w:szCs w:val="28"/>
        </w:rPr>
        <w:t>BÁO CÁO</w:t>
      </w:r>
      <w:r w:rsidR="00DA3AEE">
        <w:rPr>
          <w:b/>
          <w:bCs/>
          <w:color w:val="000000"/>
          <w:sz w:val="28"/>
          <w:szCs w:val="28"/>
        </w:rPr>
        <w:t xml:space="preserve"> (tham luận)</w:t>
      </w:r>
    </w:p>
    <w:p w:rsidR="006443E9" w:rsidRPr="00CB21CE" w:rsidRDefault="006443E9" w:rsidP="006443E9">
      <w:pPr>
        <w:ind w:left="567" w:hanging="567"/>
        <w:jc w:val="center"/>
        <w:rPr>
          <w:b/>
          <w:bCs/>
          <w:color w:val="000000"/>
          <w:sz w:val="28"/>
          <w:szCs w:val="28"/>
        </w:rPr>
      </w:pPr>
      <w:r w:rsidRPr="00CB21CE">
        <w:rPr>
          <w:b/>
          <w:bCs/>
          <w:color w:val="000000"/>
          <w:sz w:val="28"/>
          <w:szCs w:val="28"/>
        </w:rPr>
        <w:t xml:space="preserve">Tình hình thiệt hại </w:t>
      </w:r>
      <w:r>
        <w:rPr>
          <w:b/>
          <w:bCs/>
          <w:color w:val="000000"/>
          <w:sz w:val="28"/>
          <w:szCs w:val="28"/>
        </w:rPr>
        <w:t xml:space="preserve">do thiên </w:t>
      </w:r>
      <w:r w:rsidR="003F148A">
        <w:rPr>
          <w:b/>
          <w:bCs/>
          <w:color w:val="000000"/>
          <w:sz w:val="28"/>
          <w:szCs w:val="28"/>
        </w:rPr>
        <w:t xml:space="preserve">tai gây ra trong sản xuất nông </w:t>
      </w:r>
      <w:r>
        <w:rPr>
          <w:b/>
          <w:bCs/>
          <w:color w:val="000000"/>
          <w:sz w:val="28"/>
          <w:szCs w:val="28"/>
        </w:rPr>
        <w:t xml:space="preserve">nghiệp và kinh nghiệm trong chỉ đạo khắc phục sản xuất </w:t>
      </w:r>
      <w:r w:rsidRPr="00CB21CE">
        <w:rPr>
          <w:b/>
          <w:bCs/>
          <w:color w:val="000000"/>
          <w:sz w:val="28"/>
          <w:szCs w:val="28"/>
        </w:rPr>
        <w:t>trên địa bàn huyện Đại Lộc</w:t>
      </w:r>
    </w:p>
    <w:p w:rsidR="006443E9" w:rsidRPr="00CB21CE" w:rsidRDefault="00DA1B4C" w:rsidP="006443E9">
      <w:pPr>
        <w:ind w:firstLine="720"/>
        <w:jc w:val="both"/>
        <w:rPr>
          <w:color w:val="000000"/>
          <w:sz w:val="28"/>
          <w:szCs w:val="28"/>
        </w:rPr>
      </w:pPr>
      <w:r w:rsidRPr="00DA1B4C">
        <w:rPr>
          <w:noProof/>
          <w:lang w:val="vi-VN" w:eastAsia="vi-VN"/>
        </w:rPr>
        <w:pict>
          <v:line id="Straight Connector 1" o:spid="_x0000_s1027" style="position:absolute;left:0;text-align:left;z-index:251661312;visibility:visible;mso-wrap-distance-top:-3e-5mm;mso-wrap-distance-bottom:-3e-5mm" from="183.5pt,1.55pt" to="28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N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fJ8l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"/>
        </w:pict>
      </w:r>
    </w:p>
    <w:p w:rsidR="00EB3335" w:rsidRDefault="00DA3AEE" w:rsidP="006443E9">
      <w:pPr>
        <w:spacing w:before="60" w:after="60"/>
        <w:ind w:firstLine="720"/>
        <w:jc w:val="both"/>
        <w:rPr>
          <w:color w:val="000000"/>
          <w:spacing w:val="-2"/>
          <w:sz w:val="28"/>
          <w:szCs w:val="28"/>
        </w:rPr>
      </w:pPr>
      <w:r>
        <w:rPr>
          <w:color w:val="000000"/>
          <w:spacing w:val="-2"/>
          <w:sz w:val="28"/>
          <w:szCs w:val="28"/>
        </w:rPr>
        <w:t xml:space="preserve">Kính thưa : </w:t>
      </w:r>
    </w:p>
    <w:p w:rsidR="00EB3335" w:rsidRDefault="00DA3AEE" w:rsidP="00EB3335">
      <w:pPr>
        <w:spacing w:before="60" w:after="60"/>
        <w:ind w:firstLine="1985"/>
        <w:jc w:val="both"/>
        <w:rPr>
          <w:color w:val="000000"/>
          <w:spacing w:val="-2"/>
          <w:sz w:val="28"/>
          <w:szCs w:val="28"/>
        </w:rPr>
      </w:pPr>
      <w:r>
        <w:rPr>
          <w:color w:val="000000"/>
          <w:spacing w:val="-2"/>
          <w:sz w:val="28"/>
          <w:szCs w:val="28"/>
        </w:rPr>
        <w:t>Các đồng chí lãnh đạo;</w:t>
      </w:r>
    </w:p>
    <w:p w:rsidR="00EB3335" w:rsidRDefault="00DA3AEE" w:rsidP="00EB3335">
      <w:pPr>
        <w:spacing w:before="60" w:after="60"/>
        <w:ind w:firstLine="1985"/>
        <w:jc w:val="both"/>
        <w:rPr>
          <w:color w:val="000000"/>
          <w:spacing w:val="-2"/>
          <w:sz w:val="28"/>
          <w:szCs w:val="28"/>
        </w:rPr>
      </w:pPr>
      <w:r>
        <w:rPr>
          <w:color w:val="000000"/>
          <w:spacing w:val="-2"/>
          <w:sz w:val="28"/>
          <w:szCs w:val="28"/>
        </w:rPr>
        <w:t>Kính thưa các đ/c Đại biểu;</w:t>
      </w:r>
    </w:p>
    <w:p w:rsidR="00DA3AEE" w:rsidRDefault="00DA3AEE" w:rsidP="00EB3335">
      <w:pPr>
        <w:spacing w:before="60" w:after="60"/>
        <w:ind w:firstLine="1985"/>
        <w:jc w:val="both"/>
        <w:rPr>
          <w:color w:val="000000"/>
          <w:spacing w:val="-2"/>
          <w:sz w:val="28"/>
          <w:szCs w:val="28"/>
        </w:rPr>
      </w:pPr>
      <w:r>
        <w:rPr>
          <w:color w:val="000000"/>
          <w:spacing w:val="-2"/>
          <w:sz w:val="28"/>
          <w:szCs w:val="28"/>
        </w:rPr>
        <w:t>Thưa hội nghị.</w:t>
      </w:r>
    </w:p>
    <w:p w:rsidR="00DA3AEE" w:rsidRDefault="00DA3AEE" w:rsidP="006443E9">
      <w:pPr>
        <w:spacing w:before="60" w:after="60"/>
        <w:ind w:firstLine="720"/>
        <w:jc w:val="both"/>
        <w:rPr>
          <w:color w:val="000000"/>
          <w:spacing w:val="-2"/>
          <w:sz w:val="28"/>
          <w:szCs w:val="28"/>
        </w:rPr>
      </w:pPr>
    </w:p>
    <w:p w:rsidR="00DA3AEE" w:rsidRDefault="00DA3AEE" w:rsidP="00EF7A75">
      <w:pPr>
        <w:spacing w:before="120" w:after="120"/>
        <w:ind w:firstLine="720"/>
        <w:jc w:val="both"/>
        <w:rPr>
          <w:color w:val="000000"/>
          <w:spacing w:val="-2"/>
          <w:sz w:val="28"/>
          <w:szCs w:val="28"/>
        </w:rPr>
      </w:pPr>
      <w:r>
        <w:rPr>
          <w:color w:val="000000"/>
          <w:spacing w:val="-2"/>
          <w:sz w:val="28"/>
          <w:szCs w:val="28"/>
        </w:rPr>
        <w:t xml:space="preserve">Trong những năm qua, tình hình thời tiết diễn biến rất phức tạp, </w:t>
      </w:r>
      <w:r w:rsidR="00723143">
        <w:rPr>
          <w:color w:val="000000"/>
          <w:spacing w:val="-2"/>
          <w:sz w:val="28"/>
          <w:szCs w:val="28"/>
        </w:rPr>
        <w:t>bất thường, ảnh hưởng không nhỏ đến đời sống và sản xuất của nhân dân. Do đó, công tác PCTT-TKCN luôn được xem là nhiệm vụ quan trọng hàng đầu, yêu cầu các cấp, các ngành phải tập trung chỉ đạo quyết liệt.</w:t>
      </w:r>
    </w:p>
    <w:p w:rsidR="005A1885" w:rsidRDefault="009B1436" w:rsidP="00EF7A75">
      <w:pPr>
        <w:spacing w:before="120" w:after="120"/>
        <w:ind w:firstLine="720"/>
        <w:jc w:val="both"/>
        <w:rPr>
          <w:color w:val="000000"/>
          <w:spacing w:val="-2"/>
          <w:sz w:val="28"/>
          <w:szCs w:val="28"/>
        </w:rPr>
      </w:pPr>
      <w:r>
        <w:rPr>
          <w:color w:val="000000"/>
          <w:spacing w:val="-2"/>
          <w:sz w:val="28"/>
          <w:szCs w:val="28"/>
        </w:rPr>
        <w:t>Nhất là, t</w:t>
      </w:r>
      <w:r w:rsidR="00723143">
        <w:rPr>
          <w:color w:val="000000"/>
          <w:spacing w:val="-2"/>
          <w:sz w:val="28"/>
          <w:szCs w:val="28"/>
        </w:rPr>
        <w:t xml:space="preserve">hời tiết năm 2017, khu vực </w:t>
      </w:r>
      <w:r w:rsidR="00EB3335">
        <w:rPr>
          <w:color w:val="000000"/>
          <w:spacing w:val="-2"/>
          <w:sz w:val="28"/>
          <w:szCs w:val="28"/>
        </w:rPr>
        <w:t>tỉnh Quảng Nam</w:t>
      </w:r>
      <w:r w:rsidR="00723143">
        <w:rPr>
          <w:color w:val="000000"/>
          <w:spacing w:val="-2"/>
          <w:sz w:val="28"/>
          <w:szCs w:val="28"/>
        </w:rPr>
        <w:t xml:space="preserve"> nói chung và trên địa bàn huyện Đại Lộc nói riêng diễn biến phức tạp, </w:t>
      </w:r>
      <w:r w:rsidR="005A1885">
        <w:rPr>
          <w:color w:val="000000"/>
          <w:spacing w:val="-2"/>
          <w:sz w:val="28"/>
          <w:szCs w:val="28"/>
        </w:rPr>
        <w:t>khó lường</w:t>
      </w:r>
      <w:r w:rsidR="00EB3335">
        <w:rPr>
          <w:color w:val="000000"/>
          <w:spacing w:val="-2"/>
          <w:sz w:val="28"/>
          <w:szCs w:val="28"/>
        </w:rPr>
        <w:t>.</w:t>
      </w:r>
    </w:p>
    <w:p w:rsidR="00915851" w:rsidRDefault="005A1885" w:rsidP="00EF7A75">
      <w:pPr>
        <w:tabs>
          <w:tab w:val="left" w:pos="2070"/>
        </w:tabs>
        <w:spacing w:before="120" w:after="120"/>
        <w:ind w:firstLine="720"/>
        <w:jc w:val="both"/>
        <w:rPr>
          <w:sz w:val="28"/>
          <w:szCs w:val="28"/>
        </w:rPr>
      </w:pPr>
      <w:r>
        <w:rPr>
          <w:sz w:val="28"/>
          <w:szCs w:val="28"/>
        </w:rPr>
        <w:t xml:space="preserve">Cuối tháng 3 </w:t>
      </w:r>
      <w:r w:rsidR="00915851">
        <w:rPr>
          <w:sz w:val="28"/>
          <w:szCs w:val="28"/>
        </w:rPr>
        <w:t>đến đầu tháng 4/</w:t>
      </w:r>
      <w:r>
        <w:rPr>
          <w:sz w:val="28"/>
          <w:szCs w:val="28"/>
        </w:rPr>
        <w:t>2017</w:t>
      </w:r>
      <w:r w:rsidR="00915851">
        <w:rPr>
          <w:sz w:val="28"/>
          <w:szCs w:val="28"/>
        </w:rPr>
        <w:t>,</w:t>
      </w:r>
      <w:r>
        <w:rPr>
          <w:sz w:val="28"/>
          <w:szCs w:val="28"/>
        </w:rPr>
        <w:t xml:space="preserve"> vào thời điểm lúa trổ </w:t>
      </w:r>
      <w:r w:rsidR="009B1436">
        <w:rPr>
          <w:sz w:val="28"/>
          <w:szCs w:val="28"/>
        </w:rPr>
        <w:t xml:space="preserve">đã xuất hiện </w:t>
      </w:r>
      <w:r>
        <w:rPr>
          <w:sz w:val="28"/>
          <w:szCs w:val="28"/>
        </w:rPr>
        <w:t xml:space="preserve"> những cơn mưa lớn làm tăng tỷ lệ lem lép hạt trên cây lúa, ảnh hưởng đến năng suất thu hoạch của nông dân</w:t>
      </w:r>
      <w:r w:rsidR="009B1436">
        <w:rPr>
          <w:sz w:val="28"/>
          <w:szCs w:val="28"/>
        </w:rPr>
        <w:t>;</w:t>
      </w:r>
      <w:r>
        <w:rPr>
          <w:sz w:val="28"/>
          <w:szCs w:val="28"/>
        </w:rPr>
        <w:t xml:space="preserve"> bên cạnh đó</w:t>
      </w:r>
      <w:r w:rsidR="009B1436">
        <w:rPr>
          <w:sz w:val="28"/>
          <w:szCs w:val="28"/>
        </w:rPr>
        <w:t>, giá cả thị trường của</w:t>
      </w:r>
      <w:r>
        <w:rPr>
          <w:sz w:val="28"/>
          <w:szCs w:val="28"/>
        </w:rPr>
        <w:t xml:space="preserve"> một số hàng nông sản, con vật nuôi thấp hơn </w:t>
      </w:r>
      <w:r w:rsidR="00915851">
        <w:rPr>
          <w:sz w:val="28"/>
          <w:szCs w:val="28"/>
        </w:rPr>
        <w:t>các năm trước.</w:t>
      </w:r>
    </w:p>
    <w:p w:rsidR="00915851" w:rsidRDefault="005A1885" w:rsidP="00EF7A75">
      <w:pPr>
        <w:tabs>
          <w:tab w:val="left" w:pos="2070"/>
        </w:tabs>
        <w:spacing w:before="120" w:after="120"/>
        <w:ind w:firstLine="720"/>
        <w:jc w:val="both"/>
        <w:rPr>
          <w:sz w:val="28"/>
          <w:szCs w:val="28"/>
          <w:lang w:val="es-ES"/>
        </w:rPr>
      </w:pPr>
      <w:r>
        <w:rPr>
          <w:sz w:val="28"/>
          <w:szCs w:val="28"/>
        </w:rPr>
        <w:t>Vụ Hè Thu</w:t>
      </w:r>
      <w:r w:rsidR="009B1436">
        <w:rPr>
          <w:sz w:val="28"/>
          <w:szCs w:val="28"/>
        </w:rPr>
        <w:t>,</w:t>
      </w:r>
      <w:r>
        <w:rPr>
          <w:sz w:val="28"/>
          <w:szCs w:val="28"/>
        </w:rPr>
        <w:t xml:space="preserve"> </w:t>
      </w:r>
      <w:r>
        <w:rPr>
          <w:sz w:val="28"/>
          <w:szCs w:val="28"/>
          <w:lang w:val="es-ES"/>
        </w:rPr>
        <w:t xml:space="preserve">điều kiện thời tiết </w:t>
      </w:r>
      <w:r w:rsidR="00915851">
        <w:rPr>
          <w:sz w:val="28"/>
          <w:szCs w:val="28"/>
          <w:lang w:val="es-ES"/>
        </w:rPr>
        <w:t xml:space="preserve">mưa nhiều </w:t>
      </w:r>
      <w:r w:rsidR="00915851">
        <w:rPr>
          <w:sz w:val="28"/>
          <w:szCs w:val="28"/>
          <w:lang w:val="pl-PL"/>
        </w:rPr>
        <w:t>nên công tác tưới phục vụ sản xuất được thuận lợi,</w:t>
      </w:r>
      <w:r w:rsidR="00915851">
        <w:rPr>
          <w:sz w:val="28"/>
          <w:szCs w:val="28"/>
          <w:lang w:val="vi-VN"/>
        </w:rPr>
        <w:t xml:space="preserve"> đảm bảo nguồn nước cung cấp cho sinh hoạt của nhân dân nhất là trong mùa nắng hạn</w:t>
      </w:r>
      <w:r w:rsidR="00915851">
        <w:rPr>
          <w:sz w:val="28"/>
          <w:szCs w:val="28"/>
        </w:rPr>
        <w:t xml:space="preserve">. Tuy nhiên, diễn biến thời tiết </w:t>
      </w:r>
      <w:r w:rsidR="00915851">
        <w:rPr>
          <w:sz w:val="28"/>
          <w:szCs w:val="28"/>
          <w:lang w:val="es-ES"/>
        </w:rPr>
        <w:t xml:space="preserve">nắng mưa xen kẽ </w:t>
      </w:r>
      <w:r>
        <w:rPr>
          <w:sz w:val="28"/>
          <w:szCs w:val="28"/>
          <w:lang w:val="es-ES"/>
        </w:rPr>
        <w:t>làm ảnh hưởng đến sự sinh trưởng và phát triển của cây lúa, từ đầu đến giữa tháng 7 một số loại sâu, bệnh đã phát sinh gây hại trên diện rộng như rầy nâu, khô vằn, thối thân...xuất hiện.</w:t>
      </w:r>
      <w:r w:rsidR="00915851">
        <w:rPr>
          <w:sz w:val="28"/>
          <w:szCs w:val="28"/>
          <w:lang w:val="es-ES"/>
        </w:rPr>
        <w:t xml:space="preserve"> </w:t>
      </w:r>
    </w:p>
    <w:p w:rsidR="00F006B3" w:rsidRDefault="00F006B3" w:rsidP="00EF7A75">
      <w:pPr>
        <w:tabs>
          <w:tab w:val="left" w:pos="2070"/>
        </w:tabs>
        <w:spacing w:before="120" w:after="120"/>
        <w:ind w:firstLine="720"/>
        <w:jc w:val="both"/>
        <w:rPr>
          <w:sz w:val="28"/>
          <w:szCs w:val="28"/>
          <w:lang w:val="es-ES"/>
        </w:rPr>
      </w:pPr>
      <w:r>
        <w:rPr>
          <w:sz w:val="28"/>
          <w:szCs w:val="28"/>
          <w:lang w:val="es-ES"/>
        </w:rPr>
        <w:t>Về lũ: Năm 2017, trên địa bàn huyện xuất hiện 01 đợt lũ lớn và 01 đợt lũ nhỏ, cụ thể</w:t>
      </w:r>
    </w:p>
    <w:p w:rsidR="006443E9" w:rsidRDefault="00F006B3" w:rsidP="00EF7A75">
      <w:pPr>
        <w:tabs>
          <w:tab w:val="left" w:pos="2070"/>
        </w:tabs>
        <w:spacing w:before="120" w:after="120"/>
        <w:ind w:firstLine="720"/>
        <w:jc w:val="both"/>
        <w:rPr>
          <w:color w:val="000000"/>
          <w:spacing w:val="-2"/>
          <w:sz w:val="28"/>
          <w:szCs w:val="28"/>
        </w:rPr>
      </w:pPr>
      <w:r>
        <w:rPr>
          <w:color w:val="000000"/>
          <w:spacing w:val="-2"/>
          <w:sz w:val="28"/>
          <w:szCs w:val="28"/>
        </w:rPr>
        <w:t xml:space="preserve">- </w:t>
      </w:r>
      <w:r w:rsidR="00EF7A75">
        <w:rPr>
          <w:color w:val="000000"/>
          <w:spacing w:val="-2"/>
          <w:sz w:val="28"/>
          <w:szCs w:val="28"/>
        </w:rPr>
        <w:t>Ngày 01/</w:t>
      </w:r>
      <w:r w:rsidR="00EB3335">
        <w:rPr>
          <w:color w:val="000000"/>
          <w:spacing w:val="-2"/>
          <w:sz w:val="28"/>
          <w:szCs w:val="28"/>
        </w:rPr>
        <w:t>11/</w:t>
      </w:r>
      <w:r w:rsidR="008D0E05">
        <w:rPr>
          <w:color w:val="000000"/>
          <w:spacing w:val="-2"/>
          <w:sz w:val="28"/>
          <w:szCs w:val="28"/>
        </w:rPr>
        <w:t xml:space="preserve">2017, </w:t>
      </w:r>
      <w:r w:rsidR="00EB3335">
        <w:rPr>
          <w:color w:val="000000"/>
          <w:spacing w:val="-2"/>
          <w:sz w:val="28"/>
          <w:szCs w:val="28"/>
        </w:rPr>
        <w:t>d</w:t>
      </w:r>
      <w:r w:rsidR="006443E9" w:rsidRPr="00CB21CE">
        <w:rPr>
          <w:color w:val="000000"/>
          <w:spacing w:val="-2"/>
          <w:sz w:val="28"/>
          <w:szCs w:val="28"/>
        </w:rPr>
        <w:t xml:space="preserve">o mưa lớn, kết hợp với việc xả lũ của Hồ </w:t>
      </w:r>
      <w:r w:rsidR="006443E9">
        <w:rPr>
          <w:color w:val="000000"/>
          <w:spacing w:val="-2"/>
          <w:sz w:val="28"/>
          <w:szCs w:val="28"/>
        </w:rPr>
        <w:t>Thủy điện sông Tranh, sông Bung</w:t>
      </w:r>
      <w:r w:rsidR="006443E9" w:rsidRPr="00CB21CE">
        <w:rPr>
          <w:color w:val="000000"/>
          <w:spacing w:val="-2"/>
          <w:sz w:val="28"/>
          <w:szCs w:val="28"/>
        </w:rPr>
        <w:t xml:space="preserve">, Đăk Mi 4 làm cho mực nước đỉnh lũ sông Vu Gia tại Ái Nghĩa là 10,11m, trên mức báo động III 1,11 m và sông Thu Bồn tại Giao Thủy là 9,39 m, trên báo động III là 0,79 m, gây thiệt hại về người và tài sản của nhân dân và nhà nước. </w:t>
      </w:r>
    </w:p>
    <w:p w:rsidR="00EF7A75" w:rsidRDefault="00EF7A75" w:rsidP="00EF7A75">
      <w:pPr>
        <w:tabs>
          <w:tab w:val="left" w:pos="2070"/>
        </w:tabs>
        <w:spacing w:before="120" w:after="120"/>
        <w:ind w:firstLine="720"/>
        <w:jc w:val="both"/>
        <w:rPr>
          <w:color w:val="000000"/>
          <w:spacing w:val="-2"/>
          <w:sz w:val="28"/>
          <w:szCs w:val="28"/>
        </w:rPr>
      </w:pPr>
      <w:r>
        <w:rPr>
          <w:color w:val="000000"/>
          <w:spacing w:val="-2"/>
          <w:sz w:val="28"/>
          <w:szCs w:val="28"/>
        </w:rPr>
        <w:t>- Ngày 21/11/2017, do ảnh hưởng của hoàn lưu cơn bão số 14, trên địa bàn huyện Đại Lộc xảy ra mưa lớn kéo dài.  Riêng tại xã Đại Hiệp, mực nước tại đập Trà Cân dâng cao qua bờ tràn và gây ngập cục bộ một số nhà dân tại thôn Phú Quý và thôn Phú Trung của xã Đại Hiệp.</w:t>
      </w:r>
    </w:p>
    <w:p w:rsidR="00014509" w:rsidRDefault="00014509" w:rsidP="00EF7A75">
      <w:pPr>
        <w:tabs>
          <w:tab w:val="left" w:pos="2070"/>
        </w:tabs>
        <w:spacing w:before="120" w:after="120"/>
        <w:ind w:firstLine="720"/>
        <w:jc w:val="both"/>
        <w:rPr>
          <w:color w:val="000000"/>
          <w:spacing w:val="-2"/>
          <w:sz w:val="28"/>
          <w:szCs w:val="28"/>
        </w:rPr>
      </w:pPr>
      <w:r>
        <w:rPr>
          <w:color w:val="000000"/>
          <w:spacing w:val="-2"/>
          <w:sz w:val="28"/>
          <w:szCs w:val="28"/>
        </w:rPr>
        <w:lastRenderedPageBreak/>
        <w:t>Cụ thể tình hình thiệt hại trong sản xuất nông nghiệp</w:t>
      </w:r>
      <w:r w:rsidR="009B1436" w:rsidRPr="009B1436">
        <w:rPr>
          <w:color w:val="000000"/>
          <w:spacing w:val="-2"/>
          <w:sz w:val="28"/>
          <w:szCs w:val="28"/>
        </w:rPr>
        <w:t xml:space="preserve"> </w:t>
      </w:r>
      <w:r w:rsidR="009B1436">
        <w:rPr>
          <w:color w:val="000000"/>
          <w:spacing w:val="-2"/>
          <w:sz w:val="28"/>
          <w:szCs w:val="28"/>
        </w:rPr>
        <w:t>do thiên tai gây ra</w:t>
      </w:r>
      <w:r>
        <w:rPr>
          <w:color w:val="000000"/>
          <w:spacing w:val="-2"/>
          <w:sz w:val="28"/>
          <w:szCs w:val="28"/>
        </w:rPr>
        <w:t xml:space="preserve"> và kinh nghiệm trong công tác chỉ đạo khắc phục sản xuất</w:t>
      </w:r>
      <w:r w:rsidR="009B1436">
        <w:rPr>
          <w:color w:val="000000"/>
          <w:spacing w:val="-2"/>
          <w:sz w:val="28"/>
          <w:szCs w:val="28"/>
        </w:rPr>
        <w:t xml:space="preserve"> của huyện Đại Lộc</w:t>
      </w:r>
      <w:r>
        <w:rPr>
          <w:color w:val="000000"/>
          <w:spacing w:val="-2"/>
          <w:sz w:val="28"/>
          <w:szCs w:val="28"/>
        </w:rPr>
        <w:t xml:space="preserve"> như sau:</w:t>
      </w:r>
    </w:p>
    <w:p w:rsidR="00014509" w:rsidRPr="00014509" w:rsidRDefault="00014509" w:rsidP="00EF7A75">
      <w:pPr>
        <w:tabs>
          <w:tab w:val="left" w:pos="2070"/>
        </w:tabs>
        <w:spacing w:before="120" w:after="120"/>
        <w:ind w:firstLine="720"/>
        <w:jc w:val="both"/>
        <w:rPr>
          <w:b/>
          <w:sz w:val="28"/>
          <w:szCs w:val="28"/>
          <w:lang w:val="es-ES"/>
        </w:rPr>
      </w:pPr>
      <w:r>
        <w:rPr>
          <w:b/>
          <w:color w:val="000000"/>
          <w:spacing w:val="-2"/>
          <w:sz w:val="28"/>
          <w:szCs w:val="28"/>
        </w:rPr>
        <w:t>I. Tình hình thiệt hại</w:t>
      </w:r>
    </w:p>
    <w:p w:rsidR="006443E9" w:rsidRPr="00B81A49" w:rsidRDefault="006443E9" w:rsidP="00EF7A75">
      <w:pPr>
        <w:spacing w:before="120" w:after="120"/>
        <w:ind w:firstLine="720"/>
        <w:jc w:val="both"/>
        <w:rPr>
          <w:i/>
          <w:spacing w:val="-4"/>
          <w:sz w:val="28"/>
          <w:szCs w:val="28"/>
        </w:rPr>
      </w:pPr>
      <w:r w:rsidRPr="00B81A49">
        <w:rPr>
          <w:i/>
          <w:spacing w:val="-4"/>
          <w:sz w:val="28"/>
          <w:szCs w:val="28"/>
        </w:rPr>
        <w:t xml:space="preserve">a) Thiệt hại về cây trồng: </w:t>
      </w:r>
      <w:r w:rsidRPr="00B81A49">
        <w:rPr>
          <w:spacing w:val="-4"/>
          <w:sz w:val="28"/>
          <w:szCs w:val="28"/>
        </w:rPr>
        <w:t>Giá trị thiệt hại ước tính 40,126 tỷ đồng. Trong đó:</w:t>
      </w:r>
    </w:p>
    <w:p w:rsidR="006443E9" w:rsidRPr="009F31EF" w:rsidRDefault="006443E9" w:rsidP="00EF7A75">
      <w:pPr>
        <w:spacing w:before="120" w:after="120"/>
        <w:ind w:firstLine="720"/>
        <w:jc w:val="both"/>
        <w:rPr>
          <w:sz w:val="28"/>
          <w:szCs w:val="28"/>
        </w:rPr>
      </w:pPr>
      <w:r w:rsidRPr="009F31EF">
        <w:rPr>
          <w:sz w:val="28"/>
          <w:szCs w:val="28"/>
        </w:rPr>
        <w:t>- Lúa gieo: 50 ha; giá trị thiệt hại ước tính 0,45 tỷ đồng.</w:t>
      </w:r>
    </w:p>
    <w:p w:rsidR="006443E9" w:rsidRPr="009F31EF" w:rsidRDefault="006443E9" w:rsidP="00EF7A75">
      <w:pPr>
        <w:spacing w:before="120" w:after="120"/>
        <w:ind w:firstLine="720"/>
        <w:jc w:val="both"/>
        <w:rPr>
          <w:sz w:val="28"/>
          <w:szCs w:val="28"/>
        </w:rPr>
      </w:pPr>
      <w:r w:rsidRPr="009F31EF">
        <w:rPr>
          <w:sz w:val="28"/>
          <w:szCs w:val="28"/>
        </w:rPr>
        <w:t>- Hoa màu các loại: 274,56 ha; giá trị thiệt hại ước tính 10,365 tỷ đồng</w:t>
      </w:r>
    </w:p>
    <w:p w:rsidR="006443E9" w:rsidRPr="009F31EF" w:rsidRDefault="006443E9" w:rsidP="00EF7A75">
      <w:pPr>
        <w:spacing w:before="120" w:after="120"/>
        <w:ind w:firstLine="720"/>
        <w:jc w:val="both"/>
        <w:rPr>
          <w:sz w:val="28"/>
          <w:szCs w:val="28"/>
        </w:rPr>
      </w:pPr>
      <w:r w:rsidRPr="009F31EF">
        <w:rPr>
          <w:sz w:val="28"/>
          <w:szCs w:val="28"/>
        </w:rPr>
        <w:t>- Cây lâu năm: 340,20 ha; giá trị thiệt hại ước tính 27,224 tỷ đồng.</w:t>
      </w:r>
    </w:p>
    <w:p w:rsidR="006443E9" w:rsidRPr="009F31EF" w:rsidRDefault="006443E9" w:rsidP="00EF7A75">
      <w:pPr>
        <w:spacing w:before="120" w:after="120"/>
        <w:ind w:firstLine="720"/>
        <w:jc w:val="both"/>
        <w:rPr>
          <w:sz w:val="28"/>
          <w:szCs w:val="28"/>
        </w:rPr>
      </w:pPr>
      <w:r w:rsidRPr="009F31EF">
        <w:rPr>
          <w:sz w:val="28"/>
          <w:szCs w:val="28"/>
        </w:rPr>
        <w:t>- Cây dược liệu: 41,25 ha; giá trị thiệt hại ước tính 2,088 tỷ đồng.</w:t>
      </w:r>
    </w:p>
    <w:p w:rsidR="006443E9" w:rsidRPr="009F31EF" w:rsidRDefault="006443E9" w:rsidP="00EF7A75">
      <w:pPr>
        <w:spacing w:before="120" w:after="120"/>
        <w:ind w:firstLine="720"/>
        <w:jc w:val="both"/>
        <w:rPr>
          <w:sz w:val="28"/>
          <w:szCs w:val="28"/>
        </w:rPr>
      </w:pPr>
      <w:r w:rsidRPr="009F31EF">
        <w:rPr>
          <w:i/>
          <w:sz w:val="28"/>
          <w:szCs w:val="28"/>
        </w:rPr>
        <w:t xml:space="preserve">b) Thiệt hại về chăn nuôi: </w:t>
      </w:r>
      <w:r w:rsidRPr="009F31EF">
        <w:rPr>
          <w:sz w:val="28"/>
          <w:szCs w:val="28"/>
        </w:rPr>
        <w:t>Giá trị thiệt hại ước tính 5,426 tỷ đồng.</w:t>
      </w:r>
    </w:p>
    <w:p w:rsidR="006443E9" w:rsidRPr="009F31EF" w:rsidRDefault="006443E9" w:rsidP="00EF7A75">
      <w:pPr>
        <w:spacing w:before="120" w:after="120"/>
        <w:ind w:firstLine="720"/>
        <w:jc w:val="both"/>
        <w:rPr>
          <w:sz w:val="28"/>
          <w:szCs w:val="28"/>
        </w:rPr>
      </w:pPr>
      <w:r w:rsidRPr="009F31EF">
        <w:rPr>
          <w:sz w:val="28"/>
          <w:szCs w:val="28"/>
        </w:rPr>
        <w:t xml:space="preserve">- Gia súc bị trôi, ngập nước chết: 815 con; giá trị thiệt hại ước tính 1,357 tỷ đồng. Trong đó: 03 con dê, 08 con trâu, 11 con bò, 793 con heo. </w:t>
      </w:r>
    </w:p>
    <w:p w:rsidR="006443E9" w:rsidRPr="009F31EF" w:rsidRDefault="006443E9" w:rsidP="00EF7A75">
      <w:pPr>
        <w:spacing w:before="120" w:after="120"/>
        <w:ind w:firstLine="720"/>
        <w:jc w:val="both"/>
        <w:rPr>
          <w:sz w:val="28"/>
          <w:szCs w:val="28"/>
        </w:rPr>
      </w:pPr>
      <w:r w:rsidRPr="009F31EF">
        <w:rPr>
          <w:sz w:val="28"/>
          <w:szCs w:val="28"/>
        </w:rPr>
        <w:t>- Gia cầm bị trôi, ngập nước chết: 53.683 con; giá trị thiệt hại ước tính 4,069 tỷ đồng. Trong đó: 34.128 con gà và 19.555 con vịt.</w:t>
      </w:r>
    </w:p>
    <w:p w:rsidR="006443E9" w:rsidRPr="009F31EF" w:rsidRDefault="006443E9" w:rsidP="00EF7A75">
      <w:pPr>
        <w:spacing w:before="120" w:after="120"/>
        <w:ind w:firstLine="720"/>
        <w:jc w:val="both"/>
        <w:rPr>
          <w:i/>
          <w:sz w:val="28"/>
          <w:szCs w:val="28"/>
        </w:rPr>
      </w:pPr>
      <w:r w:rsidRPr="009F31EF">
        <w:rPr>
          <w:i/>
          <w:sz w:val="28"/>
          <w:szCs w:val="28"/>
        </w:rPr>
        <w:t>c) Thủy sản:</w:t>
      </w:r>
      <w:r w:rsidRPr="009F31EF">
        <w:rPr>
          <w:sz w:val="28"/>
          <w:szCs w:val="28"/>
        </w:rPr>
        <w:t xml:space="preserve"> Giá trị thiệt hại ước tính 2,755 tỷ đồng.</w:t>
      </w:r>
    </w:p>
    <w:p w:rsidR="006443E9" w:rsidRPr="00B81A49" w:rsidRDefault="006443E9" w:rsidP="00EF7A75">
      <w:pPr>
        <w:spacing w:before="120" w:after="120"/>
        <w:ind w:firstLine="720"/>
        <w:jc w:val="both"/>
        <w:rPr>
          <w:spacing w:val="-4"/>
          <w:sz w:val="28"/>
          <w:szCs w:val="28"/>
        </w:rPr>
      </w:pPr>
      <w:r w:rsidRPr="00B81A49">
        <w:rPr>
          <w:spacing w:val="-4"/>
          <w:sz w:val="28"/>
          <w:szCs w:val="28"/>
        </w:rPr>
        <w:t>- Lồng bè bị thiệt hại: 1.283 m</w:t>
      </w:r>
      <w:r w:rsidRPr="00B81A49">
        <w:rPr>
          <w:spacing w:val="-4"/>
          <w:sz w:val="28"/>
          <w:szCs w:val="28"/>
          <w:vertAlign w:val="superscript"/>
        </w:rPr>
        <w:t>3</w:t>
      </w:r>
      <w:r w:rsidRPr="00B81A49">
        <w:rPr>
          <w:spacing w:val="-4"/>
          <w:sz w:val="28"/>
          <w:szCs w:val="28"/>
        </w:rPr>
        <w:t>; giá trị thiệt hại ước tính 320,75 triệu đồng.</w:t>
      </w:r>
    </w:p>
    <w:p w:rsidR="006443E9" w:rsidRPr="009F31EF" w:rsidRDefault="006443E9" w:rsidP="00EF7A75">
      <w:pPr>
        <w:spacing w:before="120" w:after="120"/>
        <w:ind w:firstLine="720"/>
        <w:jc w:val="both"/>
        <w:rPr>
          <w:sz w:val="28"/>
          <w:szCs w:val="28"/>
        </w:rPr>
      </w:pPr>
      <w:r w:rsidRPr="00B81A49">
        <w:rPr>
          <w:spacing w:val="-4"/>
          <w:sz w:val="28"/>
          <w:szCs w:val="28"/>
        </w:rPr>
        <w:t>- Diện tích ao đất bị hư hại: 24,35 ha; giá trị thiệt hại ước tính 2,435 tỷ đồng.</w:t>
      </w:r>
    </w:p>
    <w:p w:rsidR="006208AA" w:rsidRDefault="006443E9" w:rsidP="00EF7A75">
      <w:pPr>
        <w:spacing w:before="120" w:after="120"/>
        <w:ind w:firstLine="720"/>
        <w:jc w:val="both"/>
        <w:rPr>
          <w:sz w:val="28"/>
          <w:szCs w:val="28"/>
        </w:rPr>
      </w:pPr>
      <w:r w:rsidRPr="009F31EF">
        <w:rPr>
          <w:i/>
          <w:sz w:val="28"/>
          <w:szCs w:val="28"/>
        </w:rPr>
        <w:t>d) Thủy lợi:</w:t>
      </w:r>
      <w:r w:rsidRPr="009F31EF">
        <w:rPr>
          <w:sz w:val="28"/>
          <w:szCs w:val="28"/>
        </w:rPr>
        <w:t xml:space="preserve"> Giá trị thiệt hại ước tính 6,685 tỷ đồng</w:t>
      </w:r>
      <w:r w:rsidR="006208AA">
        <w:rPr>
          <w:sz w:val="28"/>
          <w:szCs w:val="28"/>
        </w:rPr>
        <w:t>.</w:t>
      </w:r>
    </w:p>
    <w:p w:rsidR="006443E9" w:rsidRDefault="006443E9" w:rsidP="00EF7A75">
      <w:pPr>
        <w:spacing w:before="120" w:after="120"/>
        <w:ind w:firstLine="720"/>
        <w:jc w:val="both"/>
        <w:rPr>
          <w:sz w:val="28"/>
          <w:szCs w:val="28"/>
        </w:rPr>
      </w:pPr>
      <w:r w:rsidRPr="009F31EF">
        <w:rPr>
          <w:i/>
          <w:sz w:val="28"/>
          <w:szCs w:val="28"/>
        </w:rPr>
        <w:t xml:space="preserve">e) Thiệt hại về đất sản xuất: </w:t>
      </w:r>
      <w:r>
        <w:rPr>
          <w:sz w:val="28"/>
          <w:szCs w:val="28"/>
        </w:rPr>
        <w:t>204,25</w:t>
      </w:r>
      <w:r w:rsidRPr="009F31EF">
        <w:rPr>
          <w:sz w:val="28"/>
          <w:szCs w:val="28"/>
        </w:rPr>
        <w:t>ha. Trong đó 1</w:t>
      </w:r>
      <w:r>
        <w:rPr>
          <w:sz w:val="28"/>
          <w:szCs w:val="28"/>
        </w:rPr>
        <w:t>4</w:t>
      </w:r>
      <w:r w:rsidRPr="009F31EF">
        <w:rPr>
          <w:sz w:val="28"/>
          <w:szCs w:val="28"/>
        </w:rPr>
        <w:t>,4 ha bị sạt l</w:t>
      </w:r>
      <w:r>
        <w:rPr>
          <w:sz w:val="28"/>
          <w:szCs w:val="28"/>
        </w:rPr>
        <w:t>ở</w:t>
      </w:r>
      <w:r w:rsidRPr="009F31EF">
        <w:rPr>
          <w:sz w:val="28"/>
          <w:szCs w:val="28"/>
        </w:rPr>
        <w:t xml:space="preserve">; 19,15 ha bị xói mòn; </w:t>
      </w:r>
      <w:r>
        <w:rPr>
          <w:sz w:val="28"/>
          <w:szCs w:val="28"/>
        </w:rPr>
        <w:t>170,7</w:t>
      </w:r>
      <w:r w:rsidRPr="009F31EF">
        <w:rPr>
          <w:sz w:val="28"/>
          <w:szCs w:val="28"/>
        </w:rPr>
        <w:t xml:space="preserve"> ha bị bồi lấp.</w:t>
      </w:r>
    </w:p>
    <w:p w:rsidR="006443E9" w:rsidRPr="00CB21CE" w:rsidRDefault="00C95A96" w:rsidP="00EF7A75">
      <w:pPr>
        <w:spacing w:before="120" w:after="120"/>
        <w:ind w:firstLine="720"/>
        <w:jc w:val="both"/>
        <w:rPr>
          <w:b/>
          <w:bCs/>
          <w:color w:val="000000"/>
          <w:sz w:val="28"/>
          <w:szCs w:val="28"/>
        </w:rPr>
      </w:pPr>
      <w:r>
        <w:rPr>
          <w:b/>
          <w:bCs/>
          <w:color w:val="000000"/>
          <w:sz w:val="28"/>
          <w:szCs w:val="28"/>
        </w:rPr>
        <w:t>II</w:t>
      </w:r>
      <w:r w:rsidR="006443E9" w:rsidRPr="00CB21CE">
        <w:rPr>
          <w:b/>
          <w:bCs/>
          <w:color w:val="000000"/>
          <w:sz w:val="28"/>
          <w:szCs w:val="28"/>
        </w:rPr>
        <w:t xml:space="preserve">. Công tác chỉ đạo khắc phục </w:t>
      </w:r>
    </w:p>
    <w:p w:rsidR="006443E9" w:rsidRDefault="006443E9" w:rsidP="00EF7A75">
      <w:pPr>
        <w:spacing w:before="120" w:after="120"/>
        <w:ind w:firstLine="720"/>
        <w:jc w:val="both"/>
        <w:rPr>
          <w:color w:val="000000"/>
          <w:sz w:val="28"/>
          <w:szCs w:val="28"/>
        </w:rPr>
      </w:pPr>
      <w:r>
        <w:rPr>
          <w:color w:val="000000"/>
          <w:sz w:val="28"/>
          <w:szCs w:val="28"/>
        </w:rPr>
        <w:t>Sau khi nước rút</w:t>
      </w:r>
      <w:r w:rsidR="009B1436">
        <w:rPr>
          <w:color w:val="000000"/>
          <w:sz w:val="28"/>
          <w:szCs w:val="28"/>
        </w:rPr>
        <w:t>,</w:t>
      </w:r>
      <w:r>
        <w:rPr>
          <w:color w:val="000000"/>
          <w:sz w:val="28"/>
          <w:szCs w:val="28"/>
        </w:rPr>
        <w:t xml:space="preserve"> UBND huyện đã tổ chức họp các địa phương và các ban ngành chỉ đạo công tác khắc phục nhanh hậu quả mưa lụt để phục vụ ổn định đời sống nhân dân và phục vụ sản xuất. Đến nay ngành nông nghiệp đã trở lại sản xuất ổn định cụ thể như sau:</w:t>
      </w:r>
    </w:p>
    <w:p w:rsidR="009B1436" w:rsidRPr="009B1436" w:rsidRDefault="009B1436" w:rsidP="00EF7A75">
      <w:pPr>
        <w:spacing w:before="120" w:after="120"/>
        <w:ind w:firstLine="720"/>
        <w:jc w:val="both"/>
        <w:rPr>
          <w:sz w:val="28"/>
          <w:szCs w:val="28"/>
          <w:lang w:val="nl-NL"/>
        </w:rPr>
      </w:pPr>
      <w:r w:rsidRPr="009B1436">
        <w:rPr>
          <w:color w:val="000000"/>
          <w:sz w:val="28"/>
          <w:szCs w:val="28"/>
        </w:rPr>
        <w:t>-</w:t>
      </w:r>
      <w:r w:rsidR="006443E9" w:rsidRPr="009B1436">
        <w:rPr>
          <w:color w:val="000000"/>
          <w:sz w:val="28"/>
          <w:szCs w:val="28"/>
        </w:rPr>
        <w:t xml:space="preserve"> Cây lúa</w:t>
      </w:r>
      <w:r w:rsidRPr="009B1436">
        <w:rPr>
          <w:color w:val="000000"/>
          <w:sz w:val="28"/>
          <w:szCs w:val="28"/>
        </w:rPr>
        <w:t>: Đã tổ chức vệ sinh đồng ruộng,</w:t>
      </w:r>
      <w:r w:rsidR="006443E9" w:rsidRPr="009B1436">
        <w:rPr>
          <w:color w:val="000000"/>
          <w:sz w:val="28"/>
          <w:szCs w:val="28"/>
        </w:rPr>
        <w:t xml:space="preserve"> tổ chức gieo </w:t>
      </w:r>
      <w:r w:rsidRPr="009B1436">
        <w:rPr>
          <w:sz w:val="28"/>
          <w:szCs w:val="28"/>
          <w:lang w:val="nl-NL"/>
        </w:rPr>
        <w:t>trồng 4.312,7 ha, năng suất ước đạt 63,58 tạ/ha.</w:t>
      </w:r>
    </w:p>
    <w:p w:rsidR="009B1436" w:rsidRPr="009B1436" w:rsidRDefault="009B1436" w:rsidP="009B1436">
      <w:pPr>
        <w:spacing w:before="120" w:after="120"/>
        <w:ind w:firstLine="720"/>
        <w:jc w:val="both"/>
        <w:rPr>
          <w:color w:val="000000"/>
          <w:sz w:val="28"/>
          <w:szCs w:val="28"/>
          <w:lang w:val="nl-NL"/>
        </w:rPr>
      </w:pPr>
      <w:r w:rsidRPr="009B1436">
        <w:rPr>
          <w:color w:val="000000"/>
          <w:sz w:val="28"/>
          <w:szCs w:val="28"/>
          <w:lang w:val="nl-NL"/>
        </w:rPr>
        <w:t>- Cây ngô: Gieo trồng 295,7 ha, năng suất ước đạt 65,9 tạ/ha</w:t>
      </w:r>
    </w:p>
    <w:p w:rsidR="009B1436" w:rsidRPr="009B1436" w:rsidRDefault="009B1436" w:rsidP="009B1436">
      <w:pPr>
        <w:spacing w:before="120" w:after="120"/>
        <w:ind w:firstLine="720"/>
        <w:jc w:val="both"/>
        <w:rPr>
          <w:sz w:val="28"/>
          <w:szCs w:val="28"/>
          <w:lang w:val="nl-NL"/>
        </w:rPr>
      </w:pPr>
      <w:r w:rsidRPr="009B1436">
        <w:rPr>
          <w:sz w:val="28"/>
          <w:szCs w:val="28"/>
          <w:lang w:val="nl-NL"/>
        </w:rPr>
        <w:t>- Các loại cây lấy củ có chất bột: Tổng diện tích gieo trồng là 164,4 ha, sản lượng thu được 2.156,76 tấn củ các loại.</w:t>
      </w:r>
    </w:p>
    <w:p w:rsidR="009B1436" w:rsidRPr="009B1436" w:rsidRDefault="009B1436" w:rsidP="009B1436">
      <w:pPr>
        <w:spacing w:before="120" w:after="120"/>
        <w:ind w:firstLine="720"/>
        <w:jc w:val="both"/>
        <w:rPr>
          <w:sz w:val="28"/>
          <w:szCs w:val="28"/>
          <w:lang w:val="nl-NL"/>
        </w:rPr>
      </w:pPr>
      <w:r w:rsidRPr="009B1436">
        <w:rPr>
          <w:sz w:val="28"/>
          <w:szCs w:val="28"/>
          <w:lang w:val="nl-NL"/>
        </w:rPr>
        <w:t>- Cây rau, đậu các loại: Diện tích gieo trồng là 867,3 ha, sản lượng thu được 13.466,43 tấn.</w:t>
      </w:r>
    </w:p>
    <w:p w:rsidR="009B1436" w:rsidRPr="009B1436" w:rsidRDefault="009B1436" w:rsidP="00EF7A75">
      <w:pPr>
        <w:spacing w:before="120" w:after="120"/>
        <w:ind w:firstLine="720"/>
        <w:jc w:val="both"/>
        <w:rPr>
          <w:color w:val="000000"/>
          <w:sz w:val="28"/>
          <w:szCs w:val="28"/>
        </w:rPr>
      </w:pPr>
      <w:r w:rsidRPr="009B1436">
        <w:rPr>
          <w:sz w:val="28"/>
          <w:szCs w:val="28"/>
          <w:lang w:val="nl-NL"/>
        </w:rPr>
        <w:t>- Cây công nghiệp ngắn ngày: Diện tích gieo trồng là 1.155 ha, sản lượng thu được 2.564,89 tấn</w:t>
      </w:r>
      <w:r w:rsidRPr="009B1436">
        <w:rPr>
          <w:color w:val="000000"/>
          <w:sz w:val="28"/>
          <w:szCs w:val="28"/>
        </w:rPr>
        <w:t xml:space="preserve"> </w:t>
      </w:r>
    </w:p>
    <w:p w:rsidR="006443E9" w:rsidRDefault="006443E9" w:rsidP="00EF7A75">
      <w:pPr>
        <w:spacing w:before="120" w:after="120"/>
        <w:ind w:firstLine="720"/>
        <w:jc w:val="both"/>
        <w:rPr>
          <w:color w:val="000000"/>
          <w:sz w:val="28"/>
          <w:szCs w:val="28"/>
        </w:rPr>
      </w:pPr>
      <w:r>
        <w:rPr>
          <w:color w:val="000000"/>
          <w:sz w:val="28"/>
          <w:szCs w:val="28"/>
        </w:rPr>
        <w:t>- Về thủy lợi: Các địa phương đã tiến hành sửa chữa, nạo vét các bể hút của các trạm bơm và các tuyến kênh để tiến hành phục vụ sản xuất.</w:t>
      </w:r>
    </w:p>
    <w:p w:rsidR="006443E9" w:rsidRDefault="006443E9" w:rsidP="00EF7A75">
      <w:pPr>
        <w:spacing w:before="120" w:after="120"/>
        <w:ind w:firstLine="720"/>
        <w:jc w:val="both"/>
        <w:rPr>
          <w:color w:val="000000"/>
          <w:sz w:val="28"/>
          <w:szCs w:val="28"/>
        </w:rPr>
      </w:pPr>
      <w:r>
        <w:rPr>
          <w:color w:val="000000"/>
          <w:sz w:val="28"/>
          <w:szCs w:val="28"/>
        </w:rPr>
        <w:lastRenderedPageBreak/>
        <w:t>+ Đối với các hệ thống điện phục vụ thủy lợi hóa đất màu các địa phương cũng đã tiến hành dựng lại số trụ điện bị nước lũ làm đỗ ngã và đấu nối  lại các tuyến dây bị đứt.</w:t>
      </w:r>
    </w:p>
    <w:p w:rsidR="00394C7C" w:rsidRDefault="00394C7C" w:rsidP="00EF7A75">
      <w:pPr>
        <w:spacing w:before="120" w:after="120"/>
        <w:ind w:firstLine="720"/>
        <w:jc w:val="both"/>
        <w:rPr>
          <w:color w:val="000000"/>
          <w:sz w:val="28"/>
          <w:szCs w:val="28"/>
        </w:rPr>
      </w:pPr>
      <w:r>
        <w:rPr>
          <w:color w:val="000000"/>
          <w:sz w:val="28"/>
          <w:szCs w:val="28"/>
        </w:rPr>
        <w:t xml:space="preserve">- </w:t>
      </w:r>
      <w:r w:rsidR="006443E9">
        <w:rPr>
          <w:color w:val="000000"/>
          <w:sz w:val="28"/>
          <w:szCs w:val="28"/>
        </w:rPr>
        <w:t>Đối</w:t>
      </w:r>
      <w:r>
        <w:rPr>
          <w:color w:val="000000"/>
          <w:sz w:val="28"/>
          <w:szCs w:val="28"/>
        </w:rPr>
        <w:t xml:space="preserve"> với diện tích đất bồi lấp cát:</w:t>
      </w:r>
    </w:p>
    <w:p w:rsidR="009B1436" w:rsidRDefault="00394C7C" w:rsidP="00EF7A75">
      <w:pPr>
        <w:spacing w:before="120" w:after="120"/>
        <w:ind w:firstLine="720"/>
        <w:jc w:val="both"/>
        <w:rPr>
          <w:color w:val="000000"/>
          <w:sz w:val="28"/>
          <w:szCs w:val="28"/>
        </w:rPr>
      </w:pPr>
      <w:r>
        <w:rPr>
          <w:color w:val="000000"/>
          <w:sz w:val="28"/>
          <w:szCs w:val="28"/>
        </w:rPr>
        <w:t>+ Đối với diện tích bị sạt lở, bồi lấp nhẹ: UBND các xã, thị trấn, phối hợp với các ngành chuyên môn của huyện tổ chức kiểm tra thực tế, đánh giá mức độ sạt lở, bồi lấp, và tổ chức huy động nhân dân thực hiện nạo vét, tu sửa, chỉnh trang đồng ruộng</w:t>
      </w:r>
      <w:r w:rsidR="009B1436">
        <w:rPr>
          <w:color w:val="000000"/>
          <w:sz w:val="28"/>
          <w:szCs w:val="28"/>
        </w:rPr>
        <w:t xml:space="preserve"> để kịp thời sản xuất, đảm bảo mùa vụ.</w:t>
      </w:r>
    </w:p>
    <w:p w:rsidR="00394C7C" w:rsidRPr="00F27DB5" w:rsidRDefault="00F27DB5" w:rsidP="00EF7A75">
      <w:pPr>
        <w:spacing w:before="120" w:after="120"/>
        <w:ind w:firstLine="720"/>
        <w:jc w:val="both"/>
        <w:rPr>
          <w:sz w:val="28"/>
          <w:szCs w:val="28"/>
        </w:rPr>
      </w:pPr>
      <w:r w:rsidRPr="00F27DB5">
        <w:rPr>
          <w:sz w:val="28"/>
          <w:szCs w:val="28"/>
        </w:rPr>
        <w:t>+ Đối với các diện tích bị sạt lở, bồi lấp nặng (ở các xã Đại Thắng, Đại Minh…): Đã chỉ đạo UBND các xã tổ chức lập phương án nạo vét, trình UBND huyện để thẩm định và phê duyệt theo quy định để triển khai thực hiện.</w:t>
      </w:r>
    </w:p>
    <w:p w:rsidR="003F148A" w:rsidRDefault="00C95A96" w:rsidP="00EF7A75">
      <w:pPr>
        <w:spacing w:before="120" w:after="120"/>
        <w:ind w:firstLine="720"/>
        <w:jc w:val="both"/>
        <w:rPr>
          <w:b/>
          <w:bCs/>
          <w:color w:val="000000"/>
          <w:sz w:val="28"/>
          <w:szCs w:val="28"/>
        </w:rPr>
      </w:pPr>
      <w:r>
        <w:rPr>
          <w:b/>
          <w:bCs/>
          <w:color w:val="000000"/>
          <w:sz w:val="28"/>
          <w:szCs w:val="28"/>
        </w:rPr>
        <w:t>III</w:t>
      </w:r>
      <w:r w:rsidR="003F148A">
        <w:rPr>
          <w:b/>
          <w:bCs/>
          <w:color w:val="000000"/>
          <w:sz w:val="28"/>
          <w:szCs w:val="28"/>
        </w:rPr>
        <w:t xml:space="preserve">. KINH NGHIỆM TRONG CHỈ ĐẠO KHẮC PHỤC SẢN XUẤT </w:t>
      </w:r>
      <w:r w:rsidR="003F148A" w:rsidRPr="00CB21CE">
        <w:rPr>
          <w:b/>
          <w:bCs/>
          <w:color w:val="000000"/>
          <w:sz w:val="28"/>
          <w:szCs w:val="28"/>
        </w:rPr>
        <w:t>TRÊN ĐỊA BÀN HUYỆN ĐẠI LỘC</w:t>
      </w:r>
    </w:p>
    <w:p w:rsidR="006443E9" w:rsidRDefault="006443E9" w:rsidP="00EF7A75">
      <w:pPr>
        <w:spacing w:before="120" w:after="120"/>
        <w:ind w:firstLine="720"/>
        <w:jc w:val="both"/>
        <w:rPr>
          <w:sz w:val="28"/>
          <w:szCs w:val="28"/>
        </w:rPr>
      </w:pPr>
      <w:r w:rsidRPr="00CF516D">
        <w:rPr>
          <w:sz w:val="28"/>
          <w:szCs w:val="28"/>
        </w:rPr>
        <w:t>Qua nhiều năm chỉ đạo, tổ chức thực hiện công tác PCTT-TKCN rút ra bài học kinh nghiệm sau:</w:t>
      </w:r>
    </w:p>
    <w:p w:rsidR="00583D47" w:rsidRDefault="00DA3FAF" w:rsidP="00EF7A75">
      <w:pPr>
        <w:spacing w:before="120" w:after="120"/>
        <w:ind w:firstLine="720"/>
        <w:jc w:val="both"/>
        <w:rPr>
          <w:sz w:val="28"/>
          <w:szCs w:val="28"/>
        </w:rPr>
      </w:pPr>
      <w:r w:rsidRPr="00991C20">
        <w:rPr>
          <w:b/>
          <w:i/>
          <w:sz w:val="28"/>
          <w:szCs w:val="28"/>
        </w:rPr>
        <w:t>Một là</w:t>
      </w:r>
      <w:r w:rsidR="009B1436">
        <w:rPr>
          <w:sz w:val="28"/>
          <w:szCs w:val="28"/>
        </w:rPr>
        <w:t>: Với s</w:t>
      </w:r>
      <w:r w:rsidR="00583D47" w:rsidRPr="00583D47">
        <w:rPr>
          <w:sz w:val="28"/>
          <w:szCs w:val="28"/>
        </w:rPr>
        <w:t>ự chỉ đạo</w:t>
      </w:r>
      <w:r w:rsidR="00583D47">
        <w:rPr>
          <w:sz w:val="28"/>
          <w:szCs w:val="28"/>
        </w:rPr>
        <w:t xml:space="preserve"> sâu sát</w:t>
      </w:r>
      <w:r w:rsidR="00583D47" w:rsidRPr="00583D47">
        <w:rPr>
          <w:sz w:val="28"/>
          <w:szCs w:val="28"/>
        </w:rPr>
        <w:t xml:space="preserve"> của H</w:t>
      </w:r>
      <w:r w:rsidR="00583D47">
        <w:rPr>
          <w:sz w:val="28"/>
          <w:szCs w:val="28"/>
        </w:rPr>
        <w:t xml:space="preserve">uyện </w:t>
      </w:r>
      <w:r w:rsidR="009B1436">
        <w:rPr>
          <w:sz w:val="28"/>
          <w:szCs w:val="28"/>
        </w:rPr>
        <w:t>u</w:t>
      </w:r>
      <w:r w:rsidR="00583D47">
        <w:rPr>
          <w:sz w:val="28"/>
          <w:szCs w:val="28"/>
        </w:rPr>
        <w:t xml:space="preserve">ỷ, </w:t>
      </w:r>
      <w:r w:rsidR="005219F0">
        <w:rPr>
          <w:sz w:val="28"/>
          <w:szCs w:val="28"/>
        </w:rPr>
        <w:t xml:space="preserve">UBND huyện </w:t>
      </w:r>
      <w:r w:rsidR="009B1436">
        <w:rPr>
          <w:sz w:val="28"/>
          <w:szCs w:val="28"/>
        </w:rPr>
        <w:t xml:space="preserve">luôn </w:t>
      </w:r>
      <w:r w:rsidR="009160EC">
        <w:rPr>
          <w:sz w:val="28"/>
          <w:szCs w:val="28"/>
        </w:rPr>
        <w:t xml:space="preserve">chủ động trong chỉ đạo, điều hành ứng phó, khắc phục hậu quả thiên tai và TKCN; Tổ chức trực ban 24/24, chủ động trong dự báo, cảnh báo, nắm chắc tình hình khí tượng thủy văn và diễn biến mưa </w:t>
      </w:r>
      <w:r w:rsidR="00A3141E">
        <w:rPr>
          <w:sz w:val="28"/>
          <w:szCs w:val="28"/>
        </w:rPr>
        <w:t xml:space="preserve">lũ; </w:t>
      </w:r>
      <w:r w:rsidR="00A3141E" w:rsidRPr="00A3141E">
        <w:rPr>
          <w:sz w:val="28"/>
          <w:szCs w:val="28"/>
        </w:rPr>
        <w:t>chủ động trong thông tin, truyền tin, chủ động kiểm tra, cập nhật các khu vực có nguy cơ, trên cơ sở đó chủ động tổ chức sơ tán, di dời, bảo đảm an toàn tính mạng, tài sản của người dân khi có mưa lũ, bão</w:t>
      </w:r>
      <w:r w:rsidR="00A3141E">
        <w:rPr>
          <w:sz w:val="28"/>
          <w:szCs w:val="28"/>
        </w:rPr>
        <w:t>.</w:t>
      </w:r>
      <w:r w:rsidR="009B1436">
        <w:rPr>
          <w:sz w:val="28"/>
          <w:szCs w:val="28"/>
        </w:rPr>
        <w:t xml:space="preserve"> </w:t>
      </w:r>
      <w:r w:rsidR="00A3141E" w:rsidRPr="00A3141E">
        <w:rPr>
          <w:sz w:val="28"/>
          <w:szCs w:val="28"/>
        </w:rPr>
        <w:t xml:space="preserve">Quá trình chỉ đạo, tổ chức ứng phó, TKCN và khắc phục hậu quả phải quyết liệt, đồng bộ, thống nhất. Công tác tổ chức chỉ huy, chỉ đạo ứng phó, TKCN phải nhanh nhạy, kiên quyết, phù hợp với diễn biến thực tiễn; kịp thời huy động các nguồn lực, các lực lượng, phương tiện của các </w:t>
      </w:r>
      <w:r w:rsidR="00A3141E">
        <w:rPr>
          <w:sz w:val="28"/>
          <w:szCs w:val="28"/>
        </w:rPr>
        <w:t>địa phương, đơn vị để ứng phó khi có sự cố, thiên tai xảy ra</w:t>
      </w:r>
      <w:r w:rsidR="00A3141E" w:rsidRPr="00A3141E">
        <w:rPr>
          <w:sz w:val="28"/>
          <w:szCs w:val="28"/>
        </w:rPr>
        <w:t>.</w:t>
      </w:r>
    </w:p>
    <w:p w:rsidR="00DA3FAF" w:rsidRDefault="005219F0" w:rsidP="00EF7A75">
      <w:pPr>
        <w:pStyle w:val="NormalWeb"/>
        <w:shd w:val="clear" w:color="auto" w:fill="FFFFFF"/>
        <w:spacing w:before="120" w:beforeAutospacing="0" w:after="120" w:afterAutospacing="0"/>
        <w:ind w:firstLine="720"/>
        <w:jc w:val="both"/>
        <w:rPr>
          <w:color w:val="58595B"/>
          <w:shd w:val="clear" w:color="auto" w:fill="FFFFFF"/>
        </w:rPr>
      </w:pPr>
      <w:r w:rsidRPr="00991C20">
        <w:rPr>
          <w:rFonts w:eastAsia="Times New Roman"/>
          <w:b/>
          <w:i/>
          <w:sz w:val="28"/>
          <w:szCs w:val="28"/>
        </w:rPr>
        <w:t>Hai là</w:t>
      </w:r>
      <w:r>
        <w:rPr>
          <w:rFonts w:eastAsia="Times New Roman"/>
          <w:sz w:val="28"/>
          <w:szCs w:val="28"/>
        </w:rPr>
        <w:t>: Đ</w:t>
      </w:r>
      <w:r w:rsidR="00DA3FAF" w:rsidRPr="00DA3FAF">
        <w:rPr>
          <w:rFonts w:eastAsia="Times New Roman"/>
          <w:sz w:val="28"/>
          <w:szCs w:val="28"/>
        </w:rPr>
        <w:t>ể chủ động ứng phó thiên tai có hiệu quả, c</w:t>
      </w:r>
      <w:r w:rsidR="00991C20">
        <w:rPr>
          <w:rFonts w:eastAsia="Times New Roman"/>
          <w:sz w:val="28"/>
          <w:szCs w:val="28"/>
        </w:rPr>
        <w:t>ác ngành, đơn vị, địa phương phải</w:t>
      </w:r>
      <w:r w:rsidR="00DA3FAF" w:rsidRPr="00DA3FAF">
        <w:rPr>
          <w:rFonts w:eastAsia="Times New Roman"/>
          <w:sz w:val="28"/>
          <w:szCs w:val="28"/>
        </w:rPr>
        <w:t xml:space="preserve"> tiếp tục làm tốt công tác chuẩn bị và sẵn sàng lực lượng, phương tiện, vật tư thiết yếu đáp ứng yêu cầu ứng phó sự cố, thiên tai, TKCN. Các địa phương, đơn vị bị ảnh hưởng, khi thực hiện nhiệm vụ ứng phó sự cố, thiên tai và TKCN cần chủ động, linh hoạt, sáng tạo và phù hợp với diễn biến của mưa lũ, sự cố trên từng địa bàn; phối hợp, hiệp đồng chặt chẽ khi tham gia ứng cứu, TKCN các tình huống đột biến, đặc biệt là công tác TKCN và khắc phục hậu quả khi bị ngập lụt, sạt lở, lũ quét</w:t>
      </w:r>
      <w:r w:rsidR="00DA3FAF">
        <w:rPr>
          <w:color w:val="58595B"/>
          <w:shd w:val="clear" w:color="auto" w:fill="FFFFFF"/>
        </w:rPr>
        <w:t>.</w:t>
      </w:r>
    </w:p>
    <w:p w:rsidR="006443E9" w:rsidRPr="00583D47" w:rsidRDefault="005219F0" w:rsidP="00EF7A75">
      <w:pPr>
        <w:pStyle w:val="NormalWeb"/>
        <w:shd w:val="clear" w:color="auto" w:fill="FFFFFF"/>
        <w:spacing w:before="120" w:beforeAutospacing="0" w:after="120" w:afterAutospacing="0"/>
        <w:ind w:firstLine="720"/>
        <w:jc w:val="both"/>
        <w:rPr>
          <w:rFonts w:eastAsia="Times New Roman"/>
          <w:sz w:val="28"/>
          <w:szCs w:val="28"/>
        </w:rPr>
      </w:pPr>
      <w:r w:rsidRPr="00991C20">
        <w:rPr>
          <w:rFonts w:eastAsia="Times New Roman"/>
          <w:b/>
          <w:i/>
          <w:sz w:val="28"/>
          <w:szCs w:val="28"/>
        </w:rPr>
        <w:t>Ba</w:t>
      </w:r>
      <w:r w:rsidR="006443E9" w:rsidRPr="00991C20">
        <w:rPr>
          <w:rFonts w:eastAsia="Times New Roman"/>
          <w:b/>
          <w:i/>
          <w:sz w:val="28"/>
          <w:szCs w:val="28"/>
        </w:rPr>
        <w:t xml:space="preserve"> là</w:t>
      </w:r>
      <w:r w:rsidR="006443E9" w:rsidRPr="00583D47">
        <w:rPr>
          <w:rFonts w:eastAsia="Times New Roman"/>
          <w:sz w:val="28"/>
          <w:szCs w:val="28"/>
        </w:rPr>
        <w:t>: Thường xuyên theo dõi, cập nhật  thông tin chính xác, kịp thời, nhất là khi có thiên tai xuất hiện, thông báo kịp thời, chính xác đầy đủ thông tin một cách nhanh nhất đến với người dân, để nhân dân chủ động có p</w:t>
      </w:r>
      <w:r w:rsidR="009B1436">
        <w:rPr>
          <w:rFonts w:eastAsia="Times New Roman"/>
          <w:sz w:val="28"/>
          <w:szCs w:val="28"/>
        </w:rPr>
        <w:t>hương án phòng tránh tốt nhất nhằm</w:t>
      </w:r>
      <w:r w:rsidR="006443E9" w:rsidRPr="00583D47">
        <w:rPr>
          <w:rFonts w:eastAsia="Times New Roman"/>
          <w:sz w:val="28"/>
          <w:szCs w:val="28"/>
        </w:rPr>
        <w:t xml:space="preserve"> đảm bảo tính mạng và tài sản của mình.</w:t>
      </w:r>
    </w:p>
    <w:p w:rsidR="006443E9" w:rsidRPr="00583D47" w:rsidRDefault="003A3AFB" w:rsidP="00EF7A75">
      <w:pPr>
        <w:pStyle w:val="NormalWeb"/>
        <w:shd w:val="clear" w:color="auto" w:fill="FFFFFF"/>
        <w:spacing w:before="120" w:beforeAutospacing="0" w:after="120" w:afterAutospacing="0"/>
        <w:ind w:firstLine="720"/>
        <w:jc w:val="both"/>
        <w:rPr>
          <w:rFonts w:eastAsia="Times New Roman"/>
          <w:sz w:val="28"/>
          <w:szCs w:val="28"/>
        </w:rPr>
      </w:pPr>
      <w:r w:rsidRPr="00991C20">
        <w:rPr>
          <w:rFonts w:eastAsia="Times New Roman"/>
          <w:b/>
          <w:i/>
          <w:sz w:val="28"/>
          <w:szCs w:val="28"/>
        </w:rPr>
        <w:t>Bốn</w:t>
      </w:r>
      <w:r w:rsidR="006443E9" w:rsidRPr="00991C20">
        <w:rPr>
          <w:rFonts w:eastAsia="Times New Roman"/>
          <w:b/>
          <w:i/>
          <w:sz w:val="28"/>
          <w:szCs w:val="28"/>
        </w:rPr>
        <w:t xml:space="preserve"> là:</w:t>
      </w:r>
      <w:r w:rsidR="006443E9" w:rsidRPr="00583D47">
        <w:rPr>
          <w:rFonts w:eastAsia="Times New Roman"/>
          <w:sz w:val="28"/>
          <w:szCs w:val="28"/>
        </w:rPr>
        <w:t xml:space="preserve"> Luôn luôn rà soát</w:t>
      </w:r>
      <w:r w:rsidR="009B1436">
        <w:rPr>
          <w:rFonts w:eastAsia="Times New Roman"/>
          <w:sz w:val="28"/>
          <w:szCs w:val="28"/>
        </w:rPr>
        <w:t>,</w:t>
      </w:r>
      <w:r w:rsidR="006443E9" w:rsidRPr="00583D47">
        <w:rPr>
          <w:rFonts w:eastAsia="Times New Roman"/>
          <w:sz w:val="28"/>
          <w:szCs w:val="28"/>
        </w:rPr>
        <w:t xml:space="preserve"> bổ sung các phương án PCLB-TKCN của đơn vị, cụ thể hóa phương châm “4 tại chỗ”, dự kiến các tình huống và cách xử lý. Tổ chức tốt công tác phối hợp hiệp đồng giữa các lực lượng trước khi có bão, lũ </w:t>
      </w:r>
      <w:r w:rsidR="006443E9" w:rsidRPr="00583D47">
        <w:rPr>
          <w:rFonts w:eastAsia="Times New Roman"/>
          <w:sz w:val="28"/>
          <w:szCs w:val="28"/>
        </w:rPr>
        <w:lastRenderedPageBreak/>
        <w:t>xảy ra. Khi có sự cố về thiên tai, trên cơ sở phương án, kế hoạch đã được phê duyệt, huy động tối đa lực lượng, phương tiện kịp thời cứu người và tài sản, hạn chế thấp nhất</w:t>
      </w:r>
      <w:r w:rsidR="009B1436">
        <w:rPr>
          <w:rFonts w:eastAsia="Times New Roman"/>
          <w:sz w:val="28"/>
          <w:szCs w:val="28"/>
        </w:rPr>
        <w:t xml:space="preserve"> thiệt hại, khắc phục hậu quả do bã</w:t>
      </w:r>
      <w:r w:rsidR="006443E9" w:rsidRPr="00583D47">
        <w:rPr>
          <w:rFonts w:eastAsia="Times New Roman"/>
          <w:sz w:val="28"/>
          <w:szCs w:val="28"/>
        </w:rPr>
        <w:t>o, lũ</w:t>
      </w:r>
      <w:r w:rsidR="009B1436">
        <w:rPr>
          <w:rFonts w:eastAsia="Times New Roman"/>
          <w:sz w:val="28"/>
          <w:szCs w:val="28"/>
        </w:rPr>
        <w:t xml:space="preserve"> gây ra.</w:t>
      </w:r>
    </w:p>
    <w:p w:rsidR="006443E9" w:rsidRPr="00583D47" w:rsidRDefault="003A3AFB" w:rsidP="00EF7A75">
      <w:pPr>
        <w:pStyle w:val="NormalWeb"/>
        <w:shd w:val="clear" w:color="auto" w:fill="FFFFFF"/>
        <w:spacing w:before="120" w:beforeAutospacing="0" w:after="120" w:afterAutospacing="0"/>
        <w:ind w:firstLine="720"/>
        <w:jc w:val="both"/>
        <w:rPr>
          <w:rFonts w:eastAsia="Times New Roman"/>
          <w:sz w:val="28"/>
          <w:szCs w:val="28"/>
        </w:rPr>
      </w:pPr>
      <w:r w:rsidRPr="00991C20">
        <w:rPr>
          <w:rFonts w:eastAsia="Times New Roman"/>
          <w:b/>
          <w:i/>
          <w:sz w:val="28"/>
          <w:szCs w:val="28"/>
        </w:rPr>
        <w:t>Năm là</w:t>
      </w:r>
      <w:r>
        <w:rPr>
          <w:rFonts w:eastAsia="Times New Roman"/>
          <w:sz w:val="28"/>
          <w:szCs w:val="28"/>
        </w:rPr>
        <w:t>:</w:t>
      </w:r>
      <w:r w:rsidR="00C95A96">
        <w:rPr>
          <w:rFonts w:eastAsia="Times New Roman"/>
          <w:sz w:val="28"/>
          <w:szCs w:val="28"/>
        </w:rPr>
        <w:t xml:space="preserve"> </w:t>
      </w:r>
      <w:r>
        <w:rPr>
          <w:rFonts w:eastAsia="Times New Roman"/>
          <w:sz w:val="28"/>
          <w:szCs w:val="28"/>
        </w:rPr>
        <w:t>Chính</w:t>
      </w:r>
      <w:r w:rsidR="006443E9" w:rsidRPr="00583D47">
        <w:rPr>
          <w:rFonts w:eastAsia="Times New Roman"/>
          <w:sz w:val="28"/>
          <w:szCs w:val="28"/>
        </w:rPr>
        <w:t xml:space="preserve"> quyền địa phương tích cực chủ động phối hợp với các ngành về việc sơ tán dân và có phương án cụ thể đối với từng hộ, từng cụm, từng khu vực. Xác định được số lượng, thời điểm cần phải sơ tán, gắn với trách nhiệm của chính quyền cơ sở, lấy tuyên truyền vận động là chính. Hướng dẫn cho</w:t>
      </w:r>
      <w:r w:rsidR="009B1436">
        <w:rPr>
          <w:rFonts w:eastAsia="Times New Roman"/>
          <w:sz w:val="28"/>
          <w:szCs w:val="28"/>
        </w:rPr>
        <w:t xml:space="preserve"> nhân dân</w:t>
      </w:r>
      <w:r w:rsidR="006443E9" w:rsidRPr="00583D47">
        <w:rPr>
          <w:rFonts w:eastAsia="Times New Roman"/>
          <w:sz w:val="28"/>
          <w:szCs w:val="28"/>
        </w:rPr>
        <w:t xml:space="preserve"> tự sơ tán, tranh thủ tối đa sự giúp đỡ của thân nhân, dòng họ, xóm làng và sơ tán tại chỗ (nơi nguy hiểm đến nơi an toàn, nhà tạm đến nhà kiên cố).</w:t>
      </w:r>
    </w:p>
    <w:p w:rsidR="0062151A" w:rsidRDefault="008E7448" w:rsidP="00EF7A75">
      <w:pPr>
        <w:pStyle w:val="NormalWeb"/>
        <w:shd w:val="clear" w:color="auto" w:fill="FFFFFF"/>
        <w:spacing w:before="120" w:beforeAutospacing="0" w:after="120" w:afterAutospacing="0"/>
        <w:ind w:firstLine="720"/>
        <w:jc w:val="both"/>
        <w:rPr>
          <w:rFonts w:eastAsia="Times New Roman"/>
          <w:sz w:val="28"/>
          <w:szCs w:val="28"/>
        </w:rPr>
      </w:pPr>
      <w:r w:rsidRPr="00991C20">
        <w:rPr>
          <w:rFonts w:eastAsia="Times New Roman"/>
          <w:b/>
          <w:i/>
          <w:sz w:val="28"/>
          <w:szCs w:val="28"/>
        </w:rPr>
        <w:t>Sáu là:</w:t>
      </w:r>
      <w:r>
        <w:rPr>
          <w:rFonts w:eastAsia="Times New Roman"/>
          <w:sz w:val="28"/>
          <w:szCs w:val="28"/>
        </w:rPr>
        <w:t xml:space="preserve"> Sự vào cuộc</w:t>
      </w:r>
      <w:r w:rsidR="00EE0001">
        <w:rPr>
          <w:rFonts w:eastAsia="Times New Roman"/>
          <w:sz w:val="28"/>
          <w:szCs w:val="28"/>
        </w:rPr>
        <w:t xml:space="preserve"> quyết tâm và trách nhiệm</w:t>
      </w:r>
      <w:r>
        <w:rPr>
          <w:rFonts w:eastAsia="Times New Roman"/>
          <w:sz w:val="28"/>
          <w:szCs w:val="28"/>
        </w:rPr>
        <w:t xml:space="preserve"> của</w:t>
      </w:r>
      <w:r w:rsidR="00EE0001">
        <w:rPr>
          <w:rFonts w:eastAsia="Times New Roman"/>
          <w:sz w:val="28"/>
          <w:szCs w:val="28"/>
        </w:rPr>
        <w:t xml:space="preserve"> UBMTTQVN,</w:t>
      </w:r>
      <w:r>
        <w:rPr>
          <w:rFonts w:eastAsia="Times New Roman"/>
          <w:sz w:val="28"/>
          <w:szCs w:val="28"/>
        </w:rPr>
        <w:t xml:space="preserve"> các đoàn thể, </w:t>
      </w:r>
      <w:r w:rsidR="007F3153">
        <w:rPr>
          <w:rFonts w:eastAsia="Times New Roman"/>
          <w:sz w:val="28"/>
          <w:szCs w:val="28"/>
        </w:rPr>
        <w:t xml:space="preserve">tổ chức chính trị -xã hội trong công tác ứng phó </w:t>
      </w:r>
      <w:r w:rsidR="00EE0001">
        <w:rPr>
          <w:rFonts w:eastAsia="Times New Roman"/>
          <w:sz w:val="28"/>
          <w:szCs w:val="28"/>
        </w:rPr>
        <w:t xml:space="preserve">sự cố, thiên tai và khắc phục hậu quả sau thiên tai. </w:t>
      </w:r>
      <w:r w:rsidR="00DA3AEE">
        <w:rPr>
          <w:rFonts w:eastAsia="Times New Roman"/>
          <w:sz w:val="28"/>
          <w:szCs w:val="28"/>
        </w:rPr>
        <w:t>S</w:t>
      </w:r>
      <w:r w:rsidR="0062151A" w:rsidRPr="0062151A">
        <w:rPr>
          <w:rFonts w:eastAsia="Times New Roman"/>
          <w:sz w:val="28"/>
          <w:szCs w:val="28"/>
        </w:rPr>
        <w:t>ự hỗ trợ kịp thời, hiệu quả của các tổ chức chính trị, xã hội, cộng đồng doanh nghiệp trong ứng phó, khắc phục thiên tai và tìm kiếm cứu nạn đã khắc phục và hạn chế tối đa những thiệt hại do thiên tai gây ra</w:t>
      </w:r>
      <w:r w:rsidR="00DA3AEE">
        <w:rPr>
          <w:rFonts w:eastAsia="Times New Roman"/>
          <w:sz w:val="28"/>
          <w:szCs w:val="28"/>
        </w:rPr>
        <w:t xml:space="preserve"> trên địa bàn huyện.</w:t>
      </w:r>
    </w:p>
    <w:p w:rsidR="006443E9" w:rsidRPr="00583D47" w:rsidRDefault="0062151A" w:rsidP="00EF7A75">
      <w:pPr>
        <w:pStyle w:val="NormalWeb"/>
        <w:shd w:val="clear" w:color="auto" w:fill="FFFFFF"/>
        <w:spacing w:before="120" w:beforeAutospacing="0" w:after="120" w:afterAutospacing="0"/>
        <w:ind w:firstLine="720"/>
        <w:jc w:val="both"/>
        <w:rPr>
          <w:rFonts w:eastAsia="Times New Roman"/>
          <w:sz w:val="28"/>
          <w:szCs w:val="28"/>
        </w:rPr>
      </w:pPr>
      <w:r w:rsidRPr="00991C20">
        <w:rPr>
          <w:rFonts w:eastAsia="Times New Roman"/>
          <w:b/>
          <w:i/>
          <w:sz w:val="28"/>
          <w:szCs w:val="28"/>
        </w:rPr>
        <w:t>Bảy là</w:t>
      </w:r>
      <w:r w:rsidRPr="00DA3AEE">
        <w:rPr>
          <w:rFonts w:eastAsia="Times New Roman"/>
          <w:sz w:val="28"/>
          <w:szCs w:val="28"/>
        </w:rPr>
        <w:t xml:space="preserve">: </w:t>
      </w:r>
      <w:r>
        <w:rPr>
          <w:rFonts w:eastAsia="Times New Roman"/>
          <w:sz w:val="28"/>
          <w:szCs w:val="28"/>
        </w:rPr>
        <w:t>T</w:t>
      </w:r>
      <w:r w:rsidRPr="0062151A">
        <w:rPr>
          <w:rFonts w:eastAsia="Times New Roman"/>
          <w:sz w:val="28"/>
          <w:szCs w:val="28"/>
        </w:rPr>
        <w:t>inh thần đoàn kết, trách nhiệm của cả hệ thống chính trị, nhất là sự chỉ đạo quyết liệt của lãnh đ</w:t>
      </w:r>
      <w:r w:rsidR="009B1436">
        <w:rPr>
          <w:rFonts w:eastAsia="Times New Roman"/>
          <w:sz w:val="28"/>
          <w:szCs w:val="28"/>
        </w:rPr>
        <w:t xml:space="preserve">ạo các địa phương, sự  chủ động và chung ta góp sức của nhân dân </w:t>
      </w:r>
      <w:r w:rsidR="00DA3AEE">
        <w:rPr>
          <w:rFonts w:eastAsia="Times New Roman"/>
          <w:sz w:val="28"/>
          <w:szCs w:val="28"/>
        </w:rPr>
        <w:t>trong công tác PCTT và TKCN.</w:t>
      </w:r>
    </w:p>
    <w:p w:rsidR="006443E9" w:rsidRPr="00CF516D" w:rsidRDefault="006443E9" w:rsidP="00EF7A75">
      <w:pPr>
        <w:pStyle w:val="NormalWeb"/>
        <w:shd w:val="clear" w:color="auto" w:fill="FFFFFF"/>
        <w:spacing w:before="120" w:beforeAutospacing="0" w:after="120" w:afterAutospacing="0"/>
        <w:ind w:firstLine="720"/>
        <w:jc w:val="both"/>
        <w:rPr>
          <w:sz w:val="28"/>
          <w:szCs w:val="28"/>
        </w:rPr>
      </w:pPr>
      <w:r w:rsidRPr="00583D47">
        <w:rPr>
          <w:rFonts w:eastAsia="Times New Roman"/>
          <w:sz w:val="28"/>
          <w:szCs w:val="28"/>
        </w:rPr>
        <w:t>Trên đây là nội dung báo cáo tham luận về tình</w:t>
      </w:r>
      <w:r w:rsidRPr="00DA3AEE">
        <w:rPr>
          <w:rFonts w:eastAsia="Times New Roman"/>
          <w:sz w:val="28"/>
          <w:szCs w:val="28"/>
        </w:rPr>
        <w:t xml:space="preserve"> hình</w:t>
      </w:r>
      <w:r>
        <w:rPr>
          <w:sz w:val="28"/>
          <w:szCs w:val="28"/>
        </w:rPr>
        <w:t xml:space="preserve"> thiệt hại do thiên tai gây ra trên địa bàn huyện Đại Lộc và kinh nghiệm ứng phó.</w:t>
      </w:r>
      <w:bookmarkStart w:id="0" w:name="_GoBack"/>
      <w:bookmarkEnd w:id="0"/>
    </w:p>
    <w:p w:rsidR="006443E9" w:rsidRPr="009543B1" w:rsidRDefault="006443E9" w:rsidP="006443E9">
      <w:pPr>
        <w:shd w:val="clear" w:color="auto" w:fill="FFFFFF"/>
        <w:spacing w:before="60" w:after="60"/>
        <w:jc w:val="both"/>
        <w:rPr>
          <w:color w:val="FF6600"/>
          <w:sz w:val="28"/>
          <w:szCs w:val="28"/>
        </w:rPr>
      </w:pPr>
    </w:p>
    <w:tbl>
      <w:tblPr>
        <w:tblW w:w="9628" w:type="dxa"/>
        <w:jc w:val="center"/>
        <w:tblLook w:val="01E0"/>
      </w:tblPr>
      <w:tblGrid>
        <w:gridCol w:w="4588"/>
        <w:gridCol w:w="5040"/>
      </w:tblGrid>
      <w:tr w:rsidR="006443E9" w:rsidRPr="007E45EB" w:rsidTr="001F5D70">
        <w:trPr>
          <w:jc w:val="center"/>
        </w:trPr>
        <w:tc>
          <w:tcPr>
            <w:tcW w:w="4588" w:type="dxa"/>
          </w:tcPr>
          <w:p w:rsidR="006443E9" w:rsidRPr="00D06F5C" w:rsidRDefault="006443E9" w:rsidP="001F5D70">
            <w:pPr>
              <w:jc w:val="both"/>
              <w:rPr>
                <w:b/>
                <w:bCs/>
                <w:i/>
                <w:iCs/>
                <w:color w:val="000000"/>
              </w:rPr>
            </w:pPr>
            <w:r w:rsidRPr="00D06F5C">
              <w:rPr>
                <w:b/>
                <w:bCs/>
                <w:i/>
                <w:iCs/>
                <w:color w:val="000000"/>
              </w:rPr>
              <w:t>Nơi nhận:</w:t>
            </w:r>
          </w:p>
          <w:p w:rsidR="006443E9" w:rsidRPr="00D06F5C" w:rsidRDefault="006443E9" w:rsidP="001F5D70">
            <w:pPr>
              <w:jc w:val="both"/>
              <w:rPr>
                <w:color w:val="000000"/>
              </w:rPr>
            </w:pPr>
            <w:r w:rsidRPr="00D06F5C">
              <w:rPr>
                <w:color w:val="000000"/>
                <w:sz w:val="22"/>
                <w:szCs w:val="22"/>
              </w:rPr>
              <w:t>- UBND tỉnh, Ban Chỉ huy PCLB tỉnh (b/c);</w:t>
            </w:r>
          </w:p>
          <w:p w:rsidR="006443E9" w:rsidRPr="00D06F5C" w:rsidRDefault="006443E9" w:rsidP="001F5D70">
            <w:pPr>
              <w:jc w:val="both"/>
              <w:rPr>
                <w:color w:val="000000"/>
              </w:rPr>
            </w:pPr>
            <w:r w:rsidRPr="00D06F5C">
              <w:rPr>
                <w:color w:val="000000"/>
                <w:sz w:val="22"/>
                <w:szCs w:val="22"/>
              </w:rPr>
              <w:t>- TV Huyện ủy, TT HĐND, UBND huyện (b/c);</w:t>
            </w:r>
          </w:p>
          <w:p w:rsidR="006443E9" w:rsidRPr="00D06F5C" w:rsidRDefault="006443E9" w:rsidP="001F5D70">
            <w:pPr>
              <w:jc w:val="both"/>
              <w:rPr>
                <w:color w:val="000000"/>
              </w:rPr>
            </w:pPr>
            <w:r w:rsidRPr="00D06F5C">
              <w:rPr>
                <w:color w:val="000000"/>
                <w:sz w:val="22"/>
                <w:szCs w:val="22"/>
              </w:rPr>
              <w:t>- Lưu VT.</w:t>
            </w:r>
          </w:p>
          <w:p w:rsidR="006443E9" w:rsidRPr="00D06F5C" w:rsidRDefault="006443E9" w:rsidP="001F5D70">
            <w:pPr>
              <w:jc w:val="both"/>
              <w:rPr>
                <w:color w:val="000000"/>
              </w:rPr>
            </w:pPr>
          </w:p>
        </w:tc>
        <w:tc>
          <w:tcPr>
            <w:tcW w:w="5040" w:type="dxa"/>
          </w:tcPr>
          <w:p w:rsidR="006443E9" w:rsidRPr="00D06F5C" w:rsidRDefault="006443E9" w:rsidP="001F5D70">
            <w:pPr>
              <w:jc w:val="center"/>
              <w:rPr>
                <w:b/>
                <w:bCs/>
                <w:color w:val="000000"/>
                <w:szCs w:val="28"/>
              </w:rPr>
            </w:pPr>
            <w:r w:rsidRPr="00D06F5C">
              <w:rPr>
                <w:b/>
                <w:bCs/>
                <w:color w:val="000000"/>
                <w:sz w:val="28"/>
                <w:szCs w:val="28"/>
              </w:rPr>
              <w:t>KT. TRƯỞNG BAN</w:t>
            </w:r>
          </w:p>
          <w:p w:rsidR="006443E9" w:rsidRPr="00D06F5C" w:rsidRDefault="006443E9" w:rsidP="001F5D70">
            <w:pPr>
              <w:jc w:val="center"/>
              <w:rPr>
                <w:b/>
                <w:bCs/>
                <w:color w:val="000000"/>
                <w:szCs w:val="28"/>
              </w:rPr>
            </w:pPr>
            <w:r w:rsidRPr="00D06F5C">
              <w:rPr>
                <w:b/>
                <w:bCs/>
                <w:color w:val="000000"/>
                <w:sz w:val="28"/>
                <w:szCs w:val="28"/>
              </w:rPr>
              <w:t>PHÓ TRƯỞNG BAN</w:t>
            </w:r>
          </w:p>
          <w:p w:rsidR="006443E9" w:rsidRPr="00D06F5C" w:rsidRDefault="006443E9" w:rsidP="001F5D70">
            <w:pPr>
              <w:jc w:val="center"/>
              <w:rPr>
                <w:b/>
                <w:bCs/>
                <w:color w:val="000000"/>
                <w:szCs w:val="28"/>
              </w:rPr>
            </w:pPr>
          </w:p>
          <w:p w:rsidR="006443E9" w:rsidRPr="00D06F5C" w:rsidRDefault="006443E9" w:rsidP="001F5D70">
            <w:pPr>
              <w:jc w:val="center"/>
              <w:rPr>
                <w:b/>
                <w:bCs/>
                <w:color w:val="000000"/>
                <w:szCs w:val="28"/>
              </w:rPr>
            </w:pPr>
          </w:p>
          <w:p w:rsidR="006443E9" w:rsidRPr="00D06F5C" w:rsidRDefault="006443E9" w:rsidP="001F5D70">
            <w:pPr>
              <w:jc w:val="center"/>
              <w:rPr>
                <w:b/>
                <w:bCs/>
                <w:color w:val="000000"/>
                <w:szCs w:val="28"/>
              </w:rPr>
            </w:pPr>
          </w:p>
          <w:p w:rsidR="006443E9" w:rsidRDefault="006443E9" w:rsidP="001F5D70">
            <w:pPr>
              <w:jc w:val="center"/>
              <w:rPr>
                <w:b/>
                <w:bCs/>
                <w:color w:val="000000"/>
                <w:szCs w:val="28"/>
              </w:rPr>
            </w:pPr>
          </w:p>
          <w:p w:rsidR="00F20061" w:rsidRPr="00D06F5C" w:rsidRDefault="00F20061" w:rsidP="001F5D70">
            <w:pPr>
              <w:jc w:val="center"/>
              <w:rPr>
                <w:b/>
                <w:bCs/>
                <w:color w:val="000000"/>
                <w:szCs w:val="28"/>
              </w:rPr>
            </w:pPr>
          </w:p>
          <w:p w:rsidR="006443E9" w:rsidRPr="00D06F5C" w:rsidRDefault="006443E9" w:rsidP="001F5D70">
            <w:pPr>
              <w:jc w:val="center"/>
              <w:rPr>
                <w:b/>
                <w:bCs/>
                <w:color w:val="000000"/>
                <w:szCs w:val="28"/>
              </w:rPr>
            </w:pPr>
            <w:r w:rsidRPr="00D06F5C">
              <w:rPr>
                <w:b/>
                <w:bCs/>
                <w:color w:val="000000"/>
                <w:sz w:val="28"/>
                <w:szCs w:val="28"/>
              </w:rPr>
              <w:t>PHÓ CHỦ TỊCH UBND</w:t>
            </w:r>
          </w:p>
          <w:p w:rsidR="006443E9" w:rsidRPr="00D06F5C" w:rsidRDefault="006443E9" w:rsidP="001F5D70">
            <w:pPr>
              <w:jc w:val="center"/>
              <w:rPr>
                <w:b/>
                <w:bCs/>
                <w:color w:val="000000"/>
                <w:szCs w:val="28"/>
              </w:rPr>
            </w:pPr>
            <w:r w:rsidRPr="00D06F5C">
              <w:rPr>
                <w:b/>
                <w:bCs/>
                <w:color w:val="000000"/>
                <w:sz w:val="28"/>
                <w:szCs w:val="28"/>
              </w:rPr>
              <w:t>Hồ Ngọc Mẫn</w:t>
            </w:r>
          </w:p>
        </w:tc>
      </w:tr>
    </w:tbl>
    <w:p w:rsidR="006443E9" w:rsidRPr="00CB21CE" w:rsidRDefault="006443E9" w:rsidP="006443E9">
      <w:pPr>
        <w:shd w:val="clear" w:color="auto" w:fill="FFFFFF"/>
        <w:spacing w:before="120" w:after="120"/>
        <w:ind w:firstLine="720"/>
        <w:jc w:val="both"/>
        <w:rPr>
          <w:sz w:val="28"/>
          <w:szCs w:val="28"/>
        </w:rPr>
      </w:pPr>
    </w:p>
    <w:p w:rsidR="0020652B" w:rsidRDefault="004A3EA3"/>
    <w:sectPr w:rsidR="0020652B" w:rsidSect="00EB20F1">
      <w:footerReference w:type="default" r:id="rId6"/>
      <w:pgSz w:w="11907" w:h="16840" w:code="9"/>
      <w:pgMar w:top="1134" w:right="1134" w:bottom="1134" w:left="1699"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EA3" w:rsidRDefault="004A3EA3" w:rsidP="009811DC">
      <w:r>
        <w:separator/>
      </w:r>
    </w:p>
  </w:endnote>
  <w:endnote w:type="continuationSeparator" w:id="0">
    <w:p w:rsidR="004A3EA3" w:rsidRDefault="004A3EA3" w:rsidP="00981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FF" w:rsidRDefault="00DA1B4C">
    <w:pPr>
      <w:pStyle w:val="Footer"/>
      <w:jc w:val="center"/>
    </w:pPr>
    <w:r>
      <w:fldChar w:fldCharType="begin"/>
    </w:r>
    <w:r w:rsidR="00991C20">
      <w:instrText xml:space="preserve"> PAGE   \* MERGEFORMAT </w:instrText>
    </w:r>
    <w:r>
      <w:fldChar w:fldCharType="separate"/>
    </w:r>
    <w:r w:rsidR="003D4762">
      <w:rPr>
        <w:noProof/>
      </w:rPr>
      <w:t>4</w:t>
    </w:r>
    <w:r>
      <w:rPr>
        <w:noProof/>
      </w:rPr>
      <w:fldChar w:fldCharType="end"/>
    </w:r>
  </w:p>
  <w:p w:rsidR="001140FF" w:rsidRDefault="004A3E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EA3" w:rsidRDefault="004A3EA3" w:rsidP="009811DC">
      <w:r>
        <w:separator/>
      </w:r>
    </w:p>
  </w:footnote>
  <w:footnote w:type="continuationSeparator" w:id="0">
    <w:p w:rsidR="004A3EA3" w:rsidRDefault="004A3EA3" w:rsidP="009811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6443E9"/>
    <w:rsid w:val="00000CB0"/>
    <w:rsid w:val="00014509"/>
    <w:rsid w:val="000D3D9E"/>
    <w:rsid w:val="003021FE"/>
    <w:rsid w:val="00394C7C"/>
    <w:rsid w:val="003A3AFB"/>
    <w:rsid w:val="003C26D2"/>
    <w:rsid w:val="003D4762"/>
    <w:rsid w:val="003F148A"/>
    <w:rsid w:val="004A3EA3"/>
    <w:rsid w:val="004B4365"/>
    <w:rsid w:val="005219F0"/>
    <w:rsid w:val="005365D3"/>
    <w:rsid w:val="00583D47"/>
    <w:rsid w:val="005A1885"/>
    <w:rsid w:val="006208AA"/>
    <w:rsid w:val="0062151A"/>
    <w:rsid w:val="006443E9"/>
    <w:rsid w:val="006C23EE"/>
    <w:rsid w:val="00723143"/>
    <w:rsid w:val="007248B3"/>
    <w:rsid w:val="007C6304"/>
    <w:rsid w:val="007F0FBD"/>
    <w:rsid w:val="007F3153"/>
    <w:rsid w:val="008D0E05"/>
    <w:rsid w:val="008D6547"/>
    <w:rsid w:val="008E7448"/>
    <w:rsid w:val="00915851"/>
    <w:rsid w:val="009160EC"/>
    <w:rsid w:val="00943067"/>
    <w:rsid w:val="009811DC"/>
    <w:rsid w:val="00991C20"/>
    <w:rsid w:val="009B1436"/>
    <w:rsid w:val="009C1BB2"/>
    <w:rsid w:val="00A3141E"/>
    <w:rsid w:val="00B07CAA"/>
    <w:rsid w:val="00B81A49"/>
    <w:rsid w:val="00C232EA"/>
    <w:rsid w:val="00C95A96"/>
    <w:rsid w:val="00CF7762"/>
    <w:rsid w:val="00D87123"/>
    <w:rsid w:val="00DA1B4C"/>
    <w:rsid w:val="00DA3AEE"/>
    <w:rsid w:val="00DA3FAF"/>
    <w:rsid w:val="00E96DDE"/>
    <w:rsid w:val="00EB3335"/>
    <w:rsid w:val="00EE0001"/>
    <w:rsid w:val="00EF7A75"/>
    <w:rsid w:val="00F006B3"/>
    <w:rsid w:val="00F20061"/>
    <w:rsid w:val="00F27D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E9"/>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iPriority w:val="99"/>
    <w:qFormat/>
    <w:rsid w:val="006443E9"/>
    <w:pPr>
      <w:keepNext/>
      <w:outlineLvl w:val="1"/>
    </w:pPr>
    <w:rPr>
      <w:rFonts w:ascii=".VnTimeH" w:hAnsi=".VnTimeH" w:cs=".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443E9"/>
    <w:rPr>
      <w:rFonts w:ascii=".VnTimeH" w:eastAsia="Times New Roman" w:hAnsi=".VnTimeH" w:cs=".VnTimeH"/>
      <w:b/>
      <w:bCs/>
      <w:sz w:val="26"/>
      <w:szCs w:val="26"/>
      <w:lang w:val="en-US"/>
    </w:rPr>
  </w:style>
  <w:style w:type="paragraph" w:styleId="Footer">
    <w:name w:val="footer"/>
    <w:basedOn w:val="Normal"/>
    <w:link w:val="FooterChar"/>
    <w:uiPriority w:val="99"/>
    <w:rsid w:val="006443E9"/>
    <w:pPr>
      <w:tabs>
        <w:tab w:val="center" w:pos="4680"/>
        <w:tab w:val="right" w:pos="9360"/>
      </w:tabs>
    </w:pPr>
  </w:style>
  <w:style w:type="character" w:customStyle="1" w:styleId="FooterChar">
    <w:name w:val="Footer Char"/>
    <w:basedOn w:val="DefaultParagraphFont"/>
    <w:link w:val="Footer"/>
    <w:uiPriority w:val="99"/>
    <w:rsid w:val="006443E9"/>
    <w:rPr>
      <w:rFonts w:eastAsia="Times New Roman" w:cs="Times New Roman"/>
      <w:sz w:val="24"/>
      <w:szCs w:val="24"/>
      <w:lang w:val="en-US"/>
    </w:rPr>
  </w:style>
  <w:style w:type="paragraph" w:styleId="NormalWeb">
    <w:name w:val="Normal (Web)"/>
    <w:basedOn w:val="Normal"/>
    <w:uiPriority w:val="99"/>
    <w:rsid w:val="006443E9"/>
    <w:pPr>
      <w:spacing w:before="100" w:beforeAutospacing="1" w:after="100" w:afterAutospacing="1"/>
    </w:pPr>
    <w:rPr>
      <w:rFonts w:eastAsia="Calibri"/>
    </w:rPr>
  </w:style>
  <w:style w:type="paragraph" w:styleId="ListParagraph">
    <w:name w:val="List Paragraph"/>
    <w:basedOn w:val="Normal"/>
    <w:uiPriority w:val="34"/>
    <w:qFormat/>
    <w:rsid w:val="00394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E9"/>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iPriority w:val="99"/>
    <w:qFormat/>
    <w:rsid w:val="006443E9"/>
    <w:pPr>
      <w:keepNext/>
      <w:outlineLvl w:val="1"/>
    </w:pPr>
    <w:rPr>
      <w:rFonts w:ascii=".VnTimeH" w:hAnsi=".VnTimeH" w:cs=".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443E9"/>
    <w:rPr>
      <w:rFonts w:ascii=".VnTimeH" w:eastAsia="Times New Roman" w:hAnsi=".VnTimeH" w:cs=".VnTimeH"/>
      <w:b/>
      <w:bCs/>
      <w:sz w:val="26"/>
      <w:szCs w:val="26"/>
      <w:lang w:val="en-US"/>
    </w:rPr>
  </w:style>
  <w:style w:type="paragraph" w:styleId="Footer">
    <w:name w:val="footer"/>
    <w:basedOn w:val="Normal"/>
    <w:link w:val="FooterChar"/>
    <w:uiPriority w:val="99"/>
    <w:rsid w:val="006443E9"/>
    <w:pPr>
      <w:tabs>
        <w:tab w:val="center" w:pos="4680"/>
        <w:tab w:val="right" w:pos="9360"/>
      </w:tabs>
    </w:pPr>
  </w:style>
  <w:style w:type="character" w:customStyle="1" w:styleId="FooterChar">
    <w:name w:val="Footer Char"/>
    <w:basedOn w:val="DefaultParagraphFont"/>
    <w:link w:val="Footer"/>
    <w:uiPriority w:val="99"/>
    <w:rsid w:val="006443E9"/>
    <w:rPr>
      <w:rFonts w:eastAsia="Times New Roman" w:cs="Times New Roman"/>
      <w:sz w:val="24"/>
      <w:szCs w:val="24"/>
      <w:lang w:val="en-US"/>
    </w:rPr>
  </w:style>
  <w:style w:type="paragraph" w:styleId="NormalWeb">
    <w:name w:val="Normal (Web)"/>
    <w:basedOn w:val="Normal"/>
    <w:uiPriority w:val="99"/>
    <w:rsid w:val="006443E9"/>
    <w:pPr>
      <w:spacing w:before="100" w:beforeAutospacing="1" w:after="100" w:afterAutospacing="1"/>
    </w:pPr>
    <w:rPr>
      <w:rFonts w:eastAsia="Calibri"/>
    </w:rPr>
  </w:style>
  <w:style w:type="paragraph" w:styleId="ListParagraph">
    <w:name w:val="List Paragraph"/>
    <w:basedOn w:val="Normal"/>
    <w:uiPriority w:val="34"/>
    <w:qFormat/>
    <w:rsid w:val="00394C7C"/>
    <w:pPr>
      <w:ind w:left="720"/>
      <w:contextualSpacing/>
    </w:pPr>
  </w:style>
</w:styles>
</file>

<file path=word/webSettings.xml><?xml version="1.0" encoding="utf-8"?>
<w:webSettings xmlns:r="http://schemas.openxmlformats.org/officeDocument/2006/relationships" xmlns:w="http://schemas.openxmlformats.org/wordprocessingml/2006/main">
  <w:divs>
    <w:div w:id="187881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dc:creator>
  <cp:lastModifiedBy>KHAI NGUYEN</cp:lastModifiedBy>
  <cp:revision>2</cp:revision>
  <cp:lastPrinted>2018-05-14T03:04:00Z</cp:lastPrinted>
  <dcterms:created xsi:type="dcterms:W3CDTF">2018-05-14T08:03:00Z</dcterms:created>
  <dcterms:modified xsi:type="dcterms:W3CDTF">2018-05-14T08:03:00Z</dcterms:modified>
</cp:coreProperties>
</file>